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Participación Público-Privada</w:t>
      </w:r>
    </w:p>
    <w:p>
      <w:pPr>
        <w:spacing w:after="300"/>
      </w:pPr>
      <w:r>
        <w:rPr>
          <w:rFonts w:ascii="Arial" w:cs="Arial" w:eastAsia="Arial" w:hAnsi="Arial"/>
          <w:sz w:val="24"/>
          <w:szCs w:val="24"/>
        </w:rPr>
        <w:t xml:space="preserve">Ley N.º 18.786 de 2011</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19.924 de 18/12/2020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63 artículos, 62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julio de 2011, publicada el 19 de agosto de 2011.</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https://www.impo.com.uy/bases/leyes/18786-2011</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https://www.textovigente.com/ley-18786/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https://www.impo.com.uy/bases/leyes/18786-2011?json=true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Objeto</w:t>
      </w:r>
    </w:p>
    <w:p>
      <w:pPr>
        <w:spacing w:after="120"/>
        <w:jc w:val="both"/>
      </w:pPr>
      <w:r>
        <w:rPr>
          <w:sz w:val="22"/>
          <w:szCs w:val="22"/>
        </w:rPr>
        <w:t xml:space="preserve">(Objeto).- La presente ley establece el marco regulatorio aplicable al régimen de Contratos de Participación Público-Privada.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jo3i5ge-lfdqx07fienv">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Contratos de Participación Público-Privada</w:t>
      </w:r>
    </w:p>
    <w:p>
      <w:pPr>
        <w:spacing w:after="120"/>
        <w:jc w:val="both"/>
      </w:pPr>
      <w:r>
        <w:rPr>
          <w:sz w:val="22"/>
          <w:szCs w:val="22"/>
        </w:rPr>
        <w:t xml:space="preserve">(Contratos de Participación Público-Privada).- Son Contratos de Participación Público-Privada aquellos en que una Administración Pública encarga a una persona de derecho privado, por un período determinado, el diseño, la construcción y la operación de infraestructura o alguna de dichas prestaciones, además de la financiación.</w:t>
      </w:r>
    </w:p>
    <w:p>
      <w:pPr>
        <w:spacing w:after="120"/>
        <w:jc w:val="both"/>
      </w:pPr>
      <w:r>
        <w:rPr>
          <w:sz w:val="22"/>
          <w:szCs w:val="22"/>
        </w:rPr>
        <w:t xml:space="preserve">Solo podrán celebrarse Contratos de Participación Público-Privada cuando previamente se resuelva, en la forma prevista en la presente ley, que otras modalidades alternativas de contratación no permiten la mejor forma de satisfacción de las finalidades públicas.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aqbthfjuorgbf5mo_nic">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El presente marco normativo será de aplicación preceptiva para todos los Contratos de Participación Público-Privada definidos en la presente ley.</w:t>
      </w:r>
    </w:p>
    <w:p>
      <w:pPr>
        <w:spacing w:after="120"/>
        <w:jc w:val="both"/>
      </w:pPr>
      <w:r>
        <w:rPr>
          <w:sz w:val="22"/>
          <w:szCs w:val="22"/>
        </w:rPr>
        <w:t xml:space="preserve">Bajo los límites establecidos constitucionalmente, dichos contratos podrán celebrarse para el desarrollo de obras de infraestructura en los siguientes sectores de actividad:</w:t>
      </w:r>
    </w:p>
    <w:p>
      <w:pPr>
        <w:spacing w:after="120"/>
        <w:ind w:left="567"/>
        <w:jc w:val="both"/>
      </w:pPr>
      <w:r>
        <w:rPr>
          <w:sz w:val="22"/>
          <w:szCs w:val="22"/>
        </w:rPr>
        <w:t xml:space="preserve">A) Obras viales, ferroviarias, portuarias y aeroportuarias. Se</w:t>
      </w:r>
    </w:p>
    <w:p>
      <w:pPr>
        <w:spacing w:after="120"/>
        <w:jc w:val="both"/>
      </w:pPr>
      <w:r>
        <w:rPr>
          <w:sz w:val="22"/>
          <w:szCs w:val="22"/>
        </w:rPr>
        <w:t xml:space="preserve">considerarán incluidas dentro de las obras viales las de caminería</w:t>
      </w:r>
    </w:p>
    <w:p>
      <w:pPr>
        <w:spacing w:after="120"/>
        <w:jc w:val="both"/>
      </w:pPr>
      <w:r>
        <w:rPr>
          <w:sz w:val="22"/>
          <w:szCs w:val="22"/>
        </w:rPr>
        <w:t xml:space="preserve">rural.</w:t>
      </w:r>
    </w:p>
    <w:p>
      <w:pPr>
        <w:spacing w:after="120"/>
        <w:ind w:left="567"/>
        <w:jc w:val="both"/>
      </w:pPr>
      <w:r>
        <w:rPr>
          <w:sz w:val="22"/>
          <w:szCs w:val="22"/>
        </w:rPr>
        <w:t xml:space="preserve">B) Obras de infraestructura energética, sin perjuicio de lo</w:t>
      </w:r>
    </w:p>
    <w:p>
      <w:pPr>
        <w:spacing w:after="120"/>
        <w:jc w:val="both"/>
      </w:pPr>
      <w:r>
        <w:rPr>
          <w:sz w:val="22"/>
          <w:szCs w:val="22"/>
        </w:rPr>
        <w:t xml:space="preserve">establecido en el Decreto-Ley N° 14.694, de 1° de setiembre de 1977</w:t>
      </w:r>
    </w:p>
    <w:p>
      <w:pPr>
        <w:spacing w:after="120"/>
        <w:jc w:val="both"/>
      </w:pPr>
      <w:r>
        <w:rPr>
          <w:sz w:val="22"/>
          <w:szCs w:val="22"/>
        </w:rPr>
        <w:t xml:space="preserve">(Ley Nacional de Electricidad) y Ley N° 8.764, de 15 de octubre de</w:t>
      </w:r>
    </w:p>
    <w:p>
      <w:pPr>
        <w:spacing w:after="120"/>
        <w:jc w:val="both"/>
      </w:pPr>
      <w:r>
        <w:rPr>
          <w:sz w:val="22"/>
          <w:szCs w:val="22"/>
        </w:rPr>
        <w:t xml:space="preserve">1931 (Creación de ANCAP).</w:t>
      </w:r>
    </w:p>
    <w:p>
      <w:pPr>
        <w:spacing w:after="120"/>
        <w:ind w:left="567"/>
        <w:jc w:val="both"/>
      </w:pPr>
      <w:r>
        <w:rPr>
          <w:sz w:val="22"/>
          <w:szCs w:val="22"/>
        </w:rPr>
        <w:t xml:space="preserve">C) Obras de disposición y tratamiento de residuos.</w:t>
      </w:r>
    </w:p>
    <w:p>
      <w:pPr>
        <w:spacing w:after="120"/>
        <w:ind w:left="567"/>
        <w:jc w:val="both"/>
      </w:pPr>
      <w:r>
        <w:rPr>
          <w:sz w:val="22"/>
          <w:szCs w:val="22"/>
        </w:rPr>
        <w:t xml:space="preserve">D) Obras de infraestructura social, incluyendo cárceles, centros de</w:t>
      </w:r>
    </w:p>
    <w:p>
      <w:pPr>
        <w:spacing w:after="120"/>
        <w:jc w:val="both"/>
      </w:pPr>
      <w:r>
        <w:rPr>
          <w:sz w:val="22"/>
          <w:szCs w:val="22"/>
        </w:rPr>
        <w:t xml:space="preserve">salud, centros de educación, viviendas de interés social, complejos</w:t>
      </w:r>
    </w:p>
    <w:p>
      <w:pPr>
        <w:spacing w:after="120"/>
        <w:jc w:val="both"/>
      </w:pPr>
      <w:r>
        <w:rPr>
          <w:sz w:val="22"/>
          <w:szCs w:val="22"/>
        </w:rPr>
        <w:t xml:space="preserve">deportivos y obras de mejoramiento, equipamiento y desarrollo</w:t>
      </w:r>
    </w:p>
    <w:p>
      <w:pPr>
        <w:spacing w:after="120"/>
        <w:jc w:val="both"/>
      </w:pPr>
      <w:r>
        <w:rPr>
          <w:sz w:val="22"/>
          <w:szCs w:val="22"/>
        </w:rPr>
        <w:t xml:space="preserve">urbano.</w:t>
      </w:r>
    </w:p>
    <w:p>
      <w:pPr>
        <w:spacing w:after="120"/>
        <w:ind w:left="567"/>
        <w:jc w:val="both"/>
      </w:pPr>
      <w:r>
        <w:rPr>
          <w:sz w:val="22"/>
          <w:szCs w:val="22"/>
        </w:rPr>
        <w:t xml:space="preserve">E) Obras hidráulicas para riego. (*)</w:t>
      </w:r>
    </w:p>
    <w:p>
      <w:pPr>
        <w:spacing w:after="120"/>
        <w:jc w:val="both"/>
      </w:pPr>
      <w:r>
        <w:rPr>
          <w:sz w:val="22"/>
          <w:szCs w:val="22"/>
        </w:rPr>
        <w:t xml:space="preserve">También podrá celebrarse este tipo de contratos para la colonización de tierras, que por su ubicación, superficie y características agrológicas resulten económicamente apropiadas para la formación de colonias, de acuerdo a lo establecido por la Ley N° 11.029, de 12 de enero de 1948, (creación del Instituto Nacional de Colonización), en la redacción dada por el artículo 15 de la Ley N° 18.187, de 2 de noviembre de 2007. En particular los contratos podrán incluir los servicios de interés colectivo mencionados en el artículo 48 así como las instalaciones a las que refiere en el artículo 52 de la Ley N° 11.029, de 12 de enero de 1948.</w:t>
      </w:r>
    </w:p>
    <w:p>
      <w:pPr>
        <w:spacing w:after="120"/>
        <w:jc w:val="both"/>
      </w:pPr>
      <w:r>
        <w:rPr>
          <w:sz w:val="22"/>
          <w:szCs w:val="22"/>
        </w:rPr>
        <w:t xml:space="preserve">En ningún caso, los Contratos de Participación Público-Privada podrán incluir:</w:t>
      </w:r>
    </w:p>
    <w:p>
      <w:pPr>
        <w:spacing w:after="120"/>
        <w:ind w:left="567"/>
        <w:jc w:val="both"/>
      </w:pPr>
      <w:r>
        <w:rPr>
          <w:sz w:val="22"/>
          <w:szCs w:val="22"/>
        </w:rPr>
        <w:t xml:space="preserve">I) Servicios educativos cuando se trate de centros educativos.</w:t>
      </w:r>
    </w:p>
    <w:p>
      <w:pPr>
        <w:spacing w:after="120"/>
        <w:ind w:left="567"/>
        <w:jc w:val="both"/>
      </w:pPr>
      <w:r>
        <w:rPr>
          <w:sz w:val="22"/>
          <w:szCs w:val="22"/>
        </w:rPr>
        <w:t xml:space="preserve">II) Servicios sanitarios cuando se trate de centros de salud.</w:t>
      </w:r>
    </w:p>
    <w:p>
      <w:pPr>
        <w:spacing w:after="120"/>
        <w:ind w:left="567"/>
        <w:jc w:val="both"/>
      </w:pPr>
      <w:r>
        <w:rPr>
          <w:sz w:val="22"/>
          <w:szCs w:val="22"/>
        </w:rPr>
        <w:t xml:space="preserve">III) Servicios de seguridad, sanitarios y de reeducación de reclusos</w:t>
      </w:r>
    </w:p>
    <w:p>
      <w:pPr>
        <w:spacing w:after="120"/>
        <w:jc w:val="both"/>
      </w:pPr>
      <w:r>
        <w:rPr>
          <w:sz w:val="22"/>
          <w:szCs w:val="22"/>
        </w:rPr>
        <w:t xml:space="preserve">cuando se trate de cárceles.</w:t>
      </w:r>
    </w:p>
    <w:p>
      <w:pPr>
        <w:spacing w:after="120"/>
        <w:jc w:val="both"/>
      </w:pPr>
      <w:r>
        <w:rPr>
          <w:sz w:val="22"/>
          <w:szCs w:val="22"/>
        </w:rPr>
        <w:t xml:space="preserve">Se exceptúan de este régimen de contratación la operación de cometidos cuya prestación corresponde al Estado en forma exclusiva, así como la explotación de los monopolios establecidos por ley a favor de este.</w:t>
      </w:r>
    </w:p>
    <w:p>
      <w:pPr>
        <w:spacing w:after="120"/>
        <w:jc w:val="both"/>
      </w:pPr>
      <w:r>
        <w:rPr>
          <w:sz w:val="22"/>
          <w:szCs w:val="22"/>
        </w:rPr>
        <w:t xml:space="preserve">A los efectos de la presente ley, se consideran comprendidos en el término "Administración Pública" los Poderes del Estado, Tribunal de Cuentas, Corte Electoral, Tribunal de lo Contencioso Administrativo, Entes Autónomos, Servicios Descentralizados y Gobiernos Departamentales, sin perjuicio de las atribuciones, facultades, derechos y obligaciones que les asignen la Constitución de la República y normas legales aplicables.</w:t>
      </w:r>
    </w:p>
    <w:p>
      <w:pPr>
        <w:spacing w:after="120"/>
        <w:jc w:val="both"/>
      </w:pPr>
      <w:r>
        <w:rPr>
          <w:sz w:val="22"/>
          <w:szCs w:val="22"/>
        </w:rPr>
        <w:t xml:space="preserve">Mantienen su vigencia todos aquellos regímenes de contratación previstos en cartas orgánicas, leyes o procedimientos especiales de contratación dictados a la fecha de la promulgación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Literal E) agregado/s por: Ley Nº 19.553 de 27/10/2017 
artículo </w:t>
      </w:r>
      <w:hyperlink w:history="1" r:id="rIdd8nofard_bqp97srmtv20">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Ver en esta norma, artículos: </w:t>
      </w:r>
      <w:hyperlink w:history="1" r:id="rIdzu4trjgyu4jiyoqxgdchr">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_2lz2a1op79lfmac4dg95">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y </w:t>
      </w:r>
      <w:hyperlink w:history="1" r:id="rIdgowwfaqptonck3n3tfuyg">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Principios y orientaciones generales</w:t>
      </w:r>
    </w:p>
    <w:p>
      <w:pPr>
        <w:spacing w:after="120"/>
        <w:jc w:val="both"/>
      </w:pPr>
      <w:r>
        <w:rPr>
          <w:sz w:val="22"/>
          <w:szCs w:val="22"/>
        </w:rPr>
        <w:t xml:space="preserve">(Principios y orientaciones generales).- Todos los actos y contratos celebrados en el marco de la presente ley deberán observar los siguientes principios y orientaciones generales:</w:t>
      </w:r>
    </w:p>
    <w:p>
      <w:pPr>
        <w:spacing w:after="120"/>
        <w:ind w:left="567"/>
        <w:jc w:val="both"/>
      </w:pPr>
      <w:r>
        <w:rPr>
          <w:sz w:val="22"/>
          <w:szCs w:val="22"/>
        </w:rPr>
        <w:t xml:space="preserve">A) Transparencia y publicidad: Todas las actuaciones desarrolladas en</w:t>
      </w:r>
    </w:p>
    <w:p>
      <w:pPr>
        <w:spacing w:after="120"/>
        <w:jc w:val="both"/>
      </w:pPr>
      <w:r>
        <w:rPr>
          <w:sz w:val="22"/>
          <w:szCs w:val="22"/>
        </w:rPr>
        <w:t xml:space="preserve">el marco de proyectos de Participación Público-Privada, con las</w:t>
      </w:r>
    </w:p>
    <w:p>
      <w:pPr>
        <w:spacing w:after="120"/>
        <w:jc w:val="both"/>
      </w:pPr>
      <w:r>
        <w:rPr>
          <w:sz w:val="22"/>
          <w:szCs w:val="22"/>
        </w:rPr>
        <w:t xml:space="preserve">limitaciones que en cada caso establezca la normativa vigente,</w:t>
      </w:r>
    </w:p>
    <w:p>
      <w:pPr>
        <w:spacing w:after="120"/>
        <w:jc w:val="both"/>
      </w:pPr>
      <w:r>
        <w:rPr>
          <w:sz w:val="22"/>
          <w:szCs w:val="22"/>
        </w:rPr>
        <w:t xml:space="preserve">serán públicas y estarán sujetas a mecanismos de control.</w:t>
      </w:r>
    </w:p>
    <w:p>
      <w:pPr>
        <w:spacing w:after="120"/>
        <w:ind w:left="567"/>
        <w:jc w:val="both"/>
      </w:pPr>
      <w:r>
        <w:rPr>
          <w:sz w:val="22"/>
          <w:szCs w:val="22"/>
        </w:rPr>
        <w:t xml:space="preserve">B) Protección del interés público: Todo proyecto de Participación</w:t>
      </w:r>
    </w:p>
    <w:p>
      <w:pPr>
        <w:spacing w:after="120"/>
        <w:jc w:val="both"/>
      </w:pPr>
      <w:r>
        <w:rPr>
          <w:sz w:val="22"/>
          <w:szCs w:val="22"/>
        </w:rPr>
        <w:t xml:space="preserve">Público-Privada, deberá procurar el beneficio público, respetando</w:t>
      </w:r>
    </w:p>
    <w:p>
      <w:pPr>
        <w:spacing w:after="120"/>
        <w:jc w:val="both"/>
      </w:pPr>
      <w:r>
        <w:rPr>
          <w:sz w:val="22"/>
          <w:szCs w:val="22"/>
        </w:rPr>
        <w:t xml:space="preserve">el interés general, y adoptar los mecanismos de participación y</w:t>
      </w:r>
    </w:p>
    <w:p>
      <w:pPr>
        <w:spacing w:after="120"/>
        <w:jc w:val="both"/>
      </w:pPr>
      <w:r>
        <w:rPr>
          <w:sz w:val="22"/>
          <w:szCs w:val="22"/>
        </w:rPr>
        <w:t xml:space="preserve">control que serán de aplicación durante toda la vigencia del</w:t>
      </w:r>
    </w:p>
    <w:p>
      <w:pPr>
        <w:spacing w:after="120"/>
        <w:jc w:val="both"/>
      </w:pPr>
      <w:r>
        <w:rPr>
          <w:sz w:val="22"/>
          <w:szCs w:val="22"/>
        </w:rPr>
        <w:t xml:space="preserve">contrato.</w:t>
      </w:r>
    </w:p>
    <w:p>
      <w:pPr>
        <w:spacing w:after="120"/>
        <w:ind w:left="567"/>
        <w:jc w:val="both"/>
      </w:pPr>
      <w:r>
        <w:rPr>
          <w:sz w:val="22"/>
          <w:szCs w:val="22"/>
        </w:rPr>
        <w:t xml:space="preserve">C) Eficiencia económica: La celebración de contratos por parte de la</w:t>
      </w:r>
    </w:p>
    <w:p>
      <w:pPr>
        <w:spacing w:after="120"/>
        <w:jc w:val="both"/>
      </w:pPr>
      <w:r>
        <w:rPr>
          <w:sz w:val="22"/>
          <w:szCs w:val="22"/>
        </w:rPr>
        <w:t xml:space="preserve">Administración Pública, en el marco de proyectos de Participación</w:t>
      </w:r>
    </w:p>
    <w:p>
      <w:pPr>
        <w:spacing w:after="120"/>
        <w:jc w:val="both"/>
      </w:pPr>
      <w:r>
        <w:rPr>
          <w:sz w:val="22"/>
          <w:szCs w:val="22"/>
        </w:rPr>
        <w:t xml:space="preserve">Público-Privada, deberá basarse en la consecución del mayor Valor</w:t>
      </w:r>
    </w:p>
    <w:p>
      <w:pPr>
        <w:spacing w:after="120"/>
        <w:jc w:val="both"/>
      </w:pPr>
      <w:r>
        <w:rPr>
          <w:sz w:val="22"/>
          <w:szCs w:val="22"/>
        </w:rPr>
        <w:t xml:space="preserve">por Dinero, incluyendo tanto la reducción de costos como los</w:t>
      </w:r>
    </w:p>
    <w:p>
      <w:pPr>
        <w:spacing w:after="120"/>
        <w:jc w:val="both"/>
      </w:pPr>
      <w:r>
        <w:rPr>
          <w:sz w:val="22"/>
          <w:szCs w:val="22"/>
        </w:rPr>
        <w:t xml:space="preserve">niveles de riesgo así como plazos de disponibilidad.</w:t>
      </w:r>
    </w:p>
    <w:p>
      <w:pPr>
        <w:spacing w:after="120"/>
        <w:ind w:left="567"/>
        <w:jc w:val="both"/>
      </w:pPr>
      <w:r>
        <w:rPr>
          <w:sz w:val="22"/>
          <w:szCs w:val="22"/>
        </w:rPr>
        <w:t xml:space="preserve">D) Adecuada distribución de riesgos: Los contratos celebrados en el</w:t>
      </w:r>
    </w:p>
    <w:p>
      <w:pPr>
        <w:spacing w:after="120"/>
        <w:jc w:val="both"/>
      </w:pPr>
      <w:r>
        <w:rPr>
          <w:sz w:val="22"/>
          <w:szCs w:val="22"/>
        </w:rPr>
        <w:t xml:space="preserve">marco de proyectos de Participación Público-Privada deberán</w:t>
      </w:r>
    </w:p>
    <w:p>
      <w:pPr>
        <w:spacing w:after="120"/>
        <w:jc w:val="both"/>
      </w:pPr>
      <w:r>
        <w:rPr>
          <w:sz w:val="22"/>
          <w:szCs w:val="22"/>
        </w:rPr>
        <w:t xml:space="preserve">contemplar una adecuada distribución de riesgos entre las partes,</w:t>
      </w:r>
    </w:p>
    <w:p>
      <w:pPr>
        <w:spacing w:after="120"/>
        <w:jc w:val="both"/>
      </w:pPr>
      <w:r>
        <w:rPr>
          <w:sz w:val="22"/>
          <w:szCs w:val="22"/>
        </w:rPr>
        <w:t xml:space="preserve">de modo tal de minimizar el costo asociado a los mismos.</w:t>
      </w:r>
    </w:p>
    <w:p>
      <w:pPr>
        <w:spacing w:after="120"/>
        <w:ind w:left="567"/>
        <w:jc w:val="both"/>
      </w:pPr>
      <w:r>
        <w:rPr>
          <w:sz w:val="22"/>
          <w:szCs w:val="22"/>
        </w:rPr>
        <w:t xml:space="preserve">E) Transferencia: Los contratos deberán establecer las modalidades en</w:t>
      </w:r>
    </w:p>
    <w:p>
      <w:pPr>
        <w:spacing w:after="120"/>
        <w:jc w:val="both"/>
      </w:pPr>
      <w:r>
        <w:rPr>
          <w:sz w:val="22"/>
          <w:szCs w:val="22"/>
        </w:rPr>
        <w:t xml:space="preserve">que las obras y los bienes e instalaciones necesarias para su</w:t>
      </w:r>
    </w:p>
    <w:p>
      <w:pPr>
        <w:spacing w:after="120"/>
        <w:jc w:val="both"/>
      </w:pPr>
      <w:r>
        <w:rPr>
          <w:sz w:val="22"/>
          <w:szCs w:val="22"/>
        </w:rPr>
        <w:t xml:space="preserve">explotación puedan ser revertidas o transferidas a la</w:t>
      </w:r>
    </w:p>
    <w:p>
      <w:pPr>
        <w:spacing w:after="120"/>
        <w:jc w:val="both"/>
      </w:pPr>
      <w:r>
        <w:rPr>
          <w:sz w:val="22"/>
          <w:szCs w:val="22"/>
        </w:rPr>
        <w:t xml:space="preserve">Administración, según corresponda.</w:t>
      </w:r>
    </w:p>
    <w:p>
      <w:pPr>
        <w:spacing w:after="120"/>
        <w:ind w:left="567"/>
        <w:jc w:val="both"/>
      </w:pPr>
      <w:r>
        <w:rPr>
          <w:sz w:val="22"/>
          <w:szCs w:val="22"/>
        </w:rPr>
        <w:t xml:space="preserve">F) Ecuanimidad: La selección de los sujetos contratantes deberá</w:t>
      </w:r>
    </w:p>
    <w:p>
      <w:pPr>
        <w:spacing w:after="120"/>
        <w:jc w:val="both"/>
      </w:pPr>
      <w:r>
        <w:rPr>
          <w:sz w:val="22"/>
          <w:szCs w:val="22"/>
        </w:rPr>
        <w:t xml:space="preserve">llevarse a cabo observando criterios de transparencia, ecuanimidad</w:t>
      </w:r>
    </w:p>
    <w:p>
      <w:pPr>
        <w:spacing w:after="120"/>
        <w:jc w:val="both"/>
      </w:pPr>
      <w:r>
        <w:rPr>
          <w:sz w:val="22"/>
          <w:szCs w:val="22"/>
        </w:rPr>
        <w:t xml:space="preserve">y no discriminación, promoviendo la competencia entre los oferentes</w:t>
      </w:r>
    </w:p>
    <w:p>
      <w:pPr>
        <w:spacing w:after="120"/>
        <w:jc w:val="both"/>
      </w:pPr>
      <w:r>
        <w:rPr>
          <w:sz w:val="22"/>
          <w:szCs w:val="22"/>
        </w:rPr>
        <w:t xml:space="preserve">y procurando alcanzar un adecuado equilibrio entre la necesaria</w:t>
      </w:r>
    </w:p>
    <w:p>
      <w:pPr>
        <w:spacing w:after="120"/>
        <w:jc w:val="both"/>
      </w:pPr>
      <w:r>
        <w:rPr>
          <w:sz w:val="22"/>
          <w:szCs w:val="22"/>
        </w:rPr>
        <w:t xml:space="preserve">celeridad, reducción de costos de los procedimientos y la selección</w:t>
      </w:r>
    </w:p>
    <w:p>
      <w:pPr>
        <w:spacing w:after="120"/>
        <w:jc w:val="both"/>
      </w:pPr>
      <w:r>
        <w:rPr>
          <w:sz w:val="22"/>
          <w:szCs w:val="22"/>
        </w:rPr>
        <w:t xml:space="preserve">de la mejor propuesta a los intereses públicos.</w:t>
      </w:r>
    </w:p>
    <w:p>
      <w:pPr>
        <w:spacing w:after="120"/>
        <w:ind w:left="567"/>
        <w:jc w:val="both"/>
      </w:pPr>
      <w:r>
        <w:rPr>
          <w:sz w:val="22"/>
          <w:szCs w:val="22"/>
        </w:rPr>
        <w:t xml:space="preserve">G) Temporalidad: Todos los contratos que se celebren deberán</w:t>
      </w:r>
    </w:p>
    <w:p>
      <w:pPr>
        <w:spacing w:after="120"/>
        <w:jc w:val="both"/>
      </w:pPr>
      <w:r>
        <w:rPr>
          <w:sz w:val="22"/>
          <w:szCs w:val="22"/>
        </w:rPr>
        <w:t xml:space="preserve">establecer un plazo máximo de duración. El plazo máximo de duración</w:t>
      </w:r>
    </w:p>
    <w:p>
      <w:pPr>
        <w:spacing w:after="120"/>
        <w:jc w:val="both"/>
      </w:pPr>
      <w:r>
        <w:rPr>
          <w:sz w:val="22"/>
          <w:szCs w:val="22"/>
        </w:rPr>
        <w:t xml:space="preserve">del contrato y de sus prórrogas no podrá exceder de treinta y cinco</w:t>
      </w:r>
    </w:p>
    <w:p>
      <w:pPr>
        <w:spacing w:after="120"/>
        <w:jc w:val="both"/>
      </w:pPr>
      <w:r>
        <w:rPr>
          <w:sz w:val="22"/>
          <w:szCs w:val="22"/>
        </w:rPr>
        <w:t xml:space="preserve">años.</w:t>
      </w:r>
    </w:p>
    <w:p>
      <w:pPr>
        <w:spacing w:after="120"/>
        <w:ind w:left="567"/>
        <w:jc w:val="both"/>
      </w:pPr>
      <w:r>
        <w:rPr>
          <w:sz w:val="22"/>
          <w:szCs w:val="22"/>
        </w:rPr>
        <w:t xml:space="preserve">H) Responsabilidad fiscal: Las erogaciones y compromisos financieros</w:t>
      </w:r>
    </w:p>
    <w:p>
      <w:pPr>
        <w:spacing w:after="120"/>
        <w:jc w:val="both"/>
      </w:pPr>
      <w:r>
        <w:rPr>
          <w:sz w:val="22"/>
          <w:szCs w:val="22"/>
        </w:rPr>
        <w:t xml:space="preserve">que se asuman en el marco de proyectos de Participación Público-</w:t>
      </w:r>
    </w:p>
    <w:p>
      <w:pPr>
        <w:spacing w:after="120"/>
        <w:jc w:val="both"/>
      </w:pPr>
      <w:r>
        <w:rPr>
          <w:sz w:val="22"/>
          <w:szCs w:val="22"/>
        </w:rPr>
        <w:t xml:space="preserve">Privada deberán ser consistentes con la programación financiera del</w:t>
      </w:r>
    </w:p>
    <w:p>
      <w:pPr>
        <w:spacing w:after="120"/>
        <w:jc w:val="both"/>
      </w:pPr>
      <w:r>
        <w:rPr>
          <w:sz w:val="22"/>
          <w:szCs w:val="22"/>
        </w:rPr>
        <w:t xml:space="preserve">Estado, en un marco de responsabilidad fiscal y de la debida</w:t>
      </w:r>
    </w:p>
    <w:p>
      <w:pPr>
        <w:spacing w:after="120"/>
        <w:jc w:val="both"/>
      </w:pPr>
      <w:r>
        <w:rPr>
          <w:sz w:val="22"/>
          <w:szCs w:val="22"/>
        </w:rPr>
        <w:t xml:space="preserve">rendición de cuentas.</w:t>
      </w:r>
    </w:p>
    <w:p>
      <w:pPr>
        <w:spacing w:after="120"/>
        <w:ind w:left="567"/>
        <w:jc w:val="both"/>
      </w:pPr>
      <w:r>
        <w:rPr>
          <w:sz w:val="22"/>
          <w:szCs w:val="22"/>
        </w:rPr>
        <w:t xml:space="preserve">I) Control: La Administración Pública contratante deberá establecer en</w:t>
      </w:r>
    </w:p>
    <w:p>
      <w:pPr>
        <w:spacing w:after="120"/>
        <w:jc w:val="both"/>
      </w:pPr>
      <w:r>
        <w:rPr>
          <w:sz w:val="22"/>
          <w:szCs w:val="22"/>
        </w:rPr>
        <w:t xml:space="preserve">los respectivos contratos mecanismos de control adecuados para la</w:t>
      </w:r>
    </w:p>
    <w:p>
      <w:pPr>
        <w:spacing w:after="120"/>
        <w:jc w:val="both"/>
      </w:pPr>
      <w:r>
        <w:rPr>
          <w:sz w:val="22"/>
          <w:szCs w:val="22"/>
        </w:rPr>
        <w:t xml:space="preserve">efectiva protección de los derechos de los usuarios y la</w:t>
      </w:r>
    </w:p>
    <w:p>
      <w:pPr>
        <w:spacing w:after="120"/>
        <w:jc w:val="both"/>
      </w:pPr>
      <w:r>
        <w:rPr>
          <w:sz w:val="22"/>
          <w:szCs w:val="22"/>
        </w:rPr>
        <w:t xml:space="preserve">continuidad y eficiencia en la prestación de los servicios</w:t>
      </w:r>
    </w:p>
    <w:p>
      <w:pPr>
        <w:spacing w:after="120"/>
        <w:jc w:val="both"/>
      </w:pPr>
      <w:r>
        <w:rPr>
          <w:sz w:val="22"/>
          <w:szCs w:val="22"/>
        </w:rPr>
        <w:t xml:space="preserve">correspondientes.</w:t>
      </w:r>
    </w:p>
    <w:p>
      <w:pPr>
        <w:spacing w:after="120"/>
        <w:ind w:left="567"/>
        <w:jc w:val="both"/>
      </w:pPr>
      <w:r>
        <w:rPr>
          <w:sz w:val="22"/>
          <w:szCs w:val="22"/>
        </w:rPr>
        <w:t xml:space="preserve">J) Protección del desarrollo sustentable: Los proyectos ejecutados a</w:t>
      </w:r>
    </w:p>
    <w:p>
      <w:pPr>
        <w:spacing w:after="120"/>
        <w:jc w:val="both"/>
      </w:pPr>
      <w:r>
        <w:rPr>
          <w:sz w:val="22"/>
          <w:szCs w:val="22"/>
        </w:rPr>
        <w:t xml:space="preserve">través de mecanismos de Participación Público-Privada deberán</w:t>
      </w:r>
    </w:p>
    <w:p>
      <w:pPr>
        <w:spacing w:after="120"/>
        <w:jc w:val="both"/>
      </w:pPr>
      <w:r>
        <w:rPr>
          <w:sz w:val="22"/>
          <w:szCs w:val="22"/>
        </w:rPr>
        <w:t xml:space="preserve">propender al desarrollo sustentable de la sociedad y de la</w:t>
      </w:r>
    </w:p>
    <w:p>
      <w:pPr>
        <w:spacing w:after="120"/>
        <w:jc w:val="both"/>
      </w:pPr>
      <w:r>
        <w:rPr>
          <w:sz w:val="22"/>
          <w:szCs w:val="22"/>
        </w:rPr>
        <w:t xml:space="preserve">economía, adoptando medidas de protección al medio ambiente en</w:t>
      </w:r>
    </w:p>
    <w:p>
      <w:pPr>
        <w:spacing w:after="120"/>
        <w:jc w:val="both"/>
      </w:pPr>
      <w:r>
        <w:rPr>
          <w:sz w:val="22"/>
          <w:szCs w:val="22"/>
        </w:rPr>
        <w:t xml:space="preserve">beneficio de las generaciones actuales y futuras.</w:t>
      </w:r>
    </w:p>
    <w:p>
      <w:pPr>
        <w:spacing w:after="120"/>
        <w:ind w:left="567"/>
        <w:jc w:val="both"/>
      </w:pPr>
      <w:r>
        <w:rPr>
          <w:sz w:val="22"/>
          <w:szCs w:val="22"/>
        </w:rPr>
        <w:t xml:space="preserve">K) Respeto a los derechos laborales y las normas legales que lo</w:t>
      </w:r>
    </w:p>
    <w:p>
      <w:pPr>
        <w:spacing w:after="120"/>
        <w:jc w:val="both"/>
      </w:pPr>
      <w:r>
        <w:rPr>
          <w:sz w:val="22"/>
          <w:szCs w:val="22"/>
        </w:rPr>
        <w:t xml:space="preserve">regulan en particular en lo que refiere al reconocimiento y respeto</w:t>
      </w:r>
    </w:p>
    <w:p>
      <w:pPr>
        <w:spacing w:after="120"/>
        <w:jc w:val="both"/>
      </w:pPr>
      <w:r>
        <w:rPr>
          <w:sz w:val="22"/>
          <w:szCs w:val="22"/>
        </w:rPr>
        <w:t xml:space="preserve">a los ámbitos de negociación colectiva.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pfrqaey1ljeyqwjgzlk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Contraprestaciones por el desarrollo de proyectos</w:t>
      </w:r>
    </w:p>
    <w:p>
      <w:pPr>
        <w:spacing w:after="120"/>
        <w:jc w:val="both"/>
      </w:pPr>
      <w:r>
        <w:rPr>
          <w:sz w:val="22"/>
          <w:szCs w:val="22"/>
        </w:rPr>
        <w:t xml:space="preserve">(Contraprestaciones por el desarrollo de proyectos).- En contraprestación por las actividades asumidas, dependiendo del tipo y características de cada proyecto, el contratista podrá percibir diferentes modalidades de ingresos, en forma exclusiva o combinada, abonados por los usuarios o la Administración Pública contratante, entre otras.</w:t>
      </w:r>
    </w:p>
    <w:p>
      <w:pPr>
        <w:spacing w:after="120"/>
        <w:jc w:val="both"/>
      </w:pPr>
      <w:r>
        <w:rPr>
          <w:sz w:val="22"/>
          <w:szCs w:val="22"/>
        </w:rPr>
        <w:t xml:space="preserve">Dependiendo de las características y estructura de cada proyecto, podrá determinarse en beneficio de la Administración Pública, la percepción de ingresos por parte de esta consistentes en pagos provenientes del contratista, usuarios, u otros que en su caso se estipulen.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qqj4sfk9in-ts-vulbvo">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Contribuciones públicas para el desarrollo de proyectos de Participación Público-Privada</w:t>
      </w:r>
    </w:p>
    <w:p>
      <w:pPr>
        <w:spacing w:after="120"/>
        <w:jc w:val="both"/>
      </w:pPr>
      <w:r>
        <w:rPr>
          <w:sz w:val="22"/>
          <w:szCs w:val="22"/>
        </w:rPr>
        <w:t xml:space="preserve">(Contribuciones públicas para el desarrollo de proyectos de Participación Público-Privada).- Conforme a las características concretas de cada proyecto y a efectos de viabilizar los mismos, el contrato podrá prever la realización de contribuciones por parte de la Administración Pública, tales como aportes pecuniarios, otorgamiento de subvenciones, créditos, garantías para la financiación del proyecto, garantías de obtención de ingresos mínimos y exoneraciones fiscales, entre otras. De estas contribuciones, las que lo requieran, deberán contar con el decreto del Poder Ejecutivo correspondiente.</w:t>
      </w:r>
    </w:p>
    <w:p>
      <w:pPr>
        <w:spacing w:after="120"/>
        <w:jc w:val="both"/>
      </w:pPr>
      <w:r>
        <w:rPr>
          <w:sz w:val="22"/>
          <w:szCs w:val="22"/>
        </w:rPr>
        <w:t xml:space="preserve">En ningún caso se podrá asegurar contractualmente niveles mínimos de rentabilidad del proyecto.</w:t>
      </w:r>
    </w:p>
    <w:p>
      <w:pPr>
        <w:spacing w:after="120"/>
        <w:jc w:val="both"/>
      </w:pPr>
      <w:r>
        <w:rPr>
          <w:sz w:val="22"/>
          <w:szCs w:val="22"/>
        </w:rPr>
        <w:t xml:space="preserve">El contrato deberá determinar las condiciones a cuyo cumplimiento se sujetarán las contribuciones públicas, su modificación o cese.</w:t>
      </w:r>
    </w:p>
    <w:p>
      <w:pPr>
        <w:spacing w:after="120"/>
        <w:jc w:val="both"/>
      </w:pPr>
      <w:r>
        <w:rPr>
          <w:sz w:val="22"/>
          <w:szCs w:val="22"/>
        </w:rPr>
        <w:t xml:space="preserve">Los aportes económicos por parte de la Administración Pública podrán realizarse cuando estos constituyan un estímulo a la gestión económica más eficiente y ello redunde en su beneficio y en el de los usuarios del servicio, de acuerdo al resultado de los estudios previos previstos en el artículo 16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kfls99bt8yywjj61gl2">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II MARCO INSTITUCIONAL</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Atribución de competencia</w:t>
      </w:r>
    </w:p>
    <w:p>
      <w:pPr>
        <w:spacing w:after="120"/>
        <w:jc w:val="both"/>
      </w:pPr>
      <w:r>
        <w:rPr>
          <w:sz w:val="22"/>
          <w:szCs w:val="22"/>
        </w:rPr>
        <w:t xml:space="preserve">(Atribución de competencia).- La Administración Pública contratante, dentro del ámbito de su competencia, será la responsable del diseño, estructuración y celebración de Contratos de Participación Público - Privada, así como del control de su correcta ejecución y del cumplimiento de las obligaciones asumidas por los contratantes. Ello, sin perjuicio de las atribuciones y competencias de regulación y control que correspondan a otros organismos estatales conforme a sus competencias originarias y a las que se atribuyen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nyt1jrcwqz_5_caefy4_">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Comisión Técnica</w:t>
      </w:r>
    </w:p>
    <w:p>
      <w:pPr>
        <w:spacing w:after="120"/>
        <w:jc w:val="both"/>
      </w:pPr>
      <w:r>
        <w:rPr>
          <w:sz w:val="22"/>
          <w:szCs w:val="22"/>
        </w:rPr>
        <w:t xml:space="preserve">(Comisión Técnica).- Para cada proyecto la Administración Pública contratante designará una Comisión Técnica que asesorará en todas las etapas del procedimiento de contratación. La Comisión Técnica estará integrada por un mínimo de tres y un máximo de cinco miembros, debiendo ser dos de ellos, por lo menos, funcionarios de la Administración Pública contratante. Sus miembros deberán tener idoneidad en los diferentes aspectos que componen la materia de contratación y al menos uno, que podrá o no pertenecer a la misma, deberá poseer reconocida idoneidad técnica en la materia objeto de la contratación.</w:t>
      </w:r>
    </w:p>
    <w:p>
      <w:pPr>
        <w:spacing w:after="120"/>
        <w:jc w:val="both"/>
      </w:pPr>
      <w:r>
        <w:rPr>
          <w:sz w:val="22"/>
          <w:szCs w:val="22"/>
        </w:rPr>
        <w:t xml:space="preserve">Los integrantes de las comisiones técnicas estarán obligados a presentar declaración jurada de acuerdo a la Ley N° 17.060, de 23 de diciembre de 1998.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1qvcfmtn3dmlp2wjrz7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(Competencias de la Corporación Nacional para el Desarrollo respecto de proyectos de Participación Público-Privada).- Sin perjuicio de los cometidos atribuidos por la Ley N° 15.785, de 4 de diciembre de 1985 y demás normas concordantes y modificativas, la Corporación Nacional para el Desarrollo tendrá los cometidos que se indican a continuación:</w:t>
      </w:r>
    </w:p>
    <w:p>
      <w:pPr>
        <w:spacing w:after="120"/>
        <w:ind w:left="567"/>
        <w:jc w:val="both"/>
      </w:pPr>
      <w:r>
        <w:rPr>
          <w:sz w:val="22"/>
          <w:szCs w:val="22"/>
        </w:rPr>
        <w:t xml:space="preserve">A) Desarrollar y fomentar la ejecución de proyectos de Participación</w:t>
      </w:r>
    </w:p>
    <w:p>
      <w:pPr>
        <w:spacing w:after="120"/>
        <w:jc w:val="both"/>
      </w:pPr>
      <w:r>
        <w:rPr>
          <w:sz w:val="22"/>
          <w:szCs w:val="22"/>
        </w:rPr>
        <w:t xml:space="preserve">Público-Privada mediante la aplicación de los mejores criterios</w:t>
      </w:r>
    </w:p>
    <w:p>
      <w:pPr>
        <w:spacing w:after="120"/>
        <w:jc w:val="both"/>
      </w:pPr>
      <w:r>
        <w:rPr>
          <w:sz w:val="22"/>
          <w:szCs w:val="22"/>
        </w:rPr>
        <w:t xml:space="preserve">técnicos y el apego a los principios y orientaciones contenidos en</w:t>
      </w:r>
    </w:p>
    <w:p>
      <w:pPr>
        <w:spacing w:after="120"/>
        <w:jc w:val="both"/>
      </w:pPr>
      <w:r>
        <w:rPr>
          <w:sz w:val="22"/>
          <w:szCs w:val="22"/>
        </w:rPr>
        <w:t xml:space="preserve">la presente ley.</w:t>
      </w:r>
    </w:p>
    <w:p>
      <w:pPr>
        <w:spacing w:after="120"/>
        <w:ind w:left="567"/>
        <w:jc w:val="both"/>
      </w:pPr>
      <w:r>
        <w:rPr>
          <w:sz w:val="22"/>
          <w:szCs w:val="22"/>
        </w:rPr>
        <w:t xml:space="preserve">B) Elaborar los lineamientos técnicos aplicables a proyectos de</w:t>
      </w:r>
    </w:p>
    <w:p>
      <w:pPr>
        <w:spacing w:after="120"/>
        <w:jc w:val="both"/>
      </w:pPr>
      <w:r>
        <w:rPr>
          <w:sz w:val="22"/>
          <w:szCs w:val="22"/>
        </w:rPr>
        <w:t xml:space="preserve">Participación Público-Privada a través de la confección de guías</w:t>
      </w:r>
    </w:p>
    <w:p>
      <w:pPr>
        <w:spacing w:after="120"/>
        <w:jc w:val="both"/>
      </w:pPr>
      <w:r>
        <w:rPr>
          <w:sz w:val="22"/>
          <w:szCs w:val="22"/>
        </w:rPr>
        <w:t xml:space="preserve">de mejores prácticas recomendadas, uniformización de procedimientos</w:t>
      </w:r>
    </w:p>
    <w:p>
      <w:pPr>
        <w:spacing w:after="120"/>
        <w:jc w:val="both"/>
      </w:pPr>
      <w:r>
        <w:rPr>
          <w:sz w:val="22"/>
          <w:szCs w:val="22"/>
        </w:rPr>
        <w:t xml:space="preserve">y preparación de manuales, modelos e instrumentos que contribuyan</w:t>
      </w:r>
    </w:p>
    <w:p>
      <w:pPr>
        <w:spacing w:after="120"/>
        <w:jc w:val="both"/>
      </w:pPr>
      <w:r>
        <w:rPr>
          <w:sz w:val="22"/>
          <w:szCs w:val="22"/>
        </w:rPr>
        <w:t xml:space="preserve">al diseño y ejecución de los referidos proyectos en forma más</w:t>
      </w:r>
    </w:p>
    <w:p>
      <w:pPr>
        <w:spacing w:after="120"/>
        <w:jc w:val="both"/>
      </w:pPr>
      <w:r>
        <w:rPr>
          <w:sz w:val="22"/>
          <w:szCs w:val="22"/>
        </w:rPr>
        <w:t xml:space="preserve">eficaz y eficiente. La difusión de los mismos requerirá la</w:t>
      </w:r>
    </w:p>
    <w:p>
      <w:pPr>
        <w:spacing w:after="120"/>
        <w:jc w:val="both"/>
      </w:pPr>
      <w:r>
        <w:rPr>
          <w:sz w:val="22"/>
          <w:szCs w:val="22"/>
        </w:rPr>
        <w:t xml:space="preserve">aprobación del Ministerio de Economía y Finanzas, previo informe de</w:t>
      </w:r>
    </w:p>
    <w:p>
      <w:pPr>
        <w:spacing w:after="120"/>
        <w:jc w:val="both"/>
      </w:pPr>
      <w:r>
        <w:rPr>
          <w:sz w:val="22"/>
          <w:szCs w:val="22"/>
        </w:rPr>
        <w:t xml:space="preserve">la Oficina de Planeamiento y Presupuesto.</w:t>
      </w:r>
    </w:p>
    <w:p>
      <w:pPr>
        <w:spacing w:after="120"/>
        <w:ind w:left="567"/>
        <w:jc w:val="both"/>
      </w:pPr>
      <w:r>
        <w:rPr>
          <w:sz w:val="22"/>
          <w:szCs w:val="22"/>
        </w:rPr>
        <w:t xml:space="preserve">C) Asesorar en la identificación, concepción, diseño, estudio,</w:t>
      </w:r>
    </w:p>
    <w:p>
      <w:pPr>
        <w:spacing w:after="120"/>
        <w:jc w:val="both"/>
      </w:pPr>
      <w:r>
        <w:rPr>
          <w:sz w:val="22"/>
          <w:szCs w:val="22"/>
        </w:rPr>
        <w:t xml:space="preserve">estructuración, promoción, selección y contratación de los</w:t>
      </w:r>
    </w:p>
    <w:p>
      <w:pPr>
        <w:spacing w:after="120"/>
        <w:jc w:val="both"/>
      </w:pPr>
      <w:r>
        <w:rPr>
          <w:sz w:val="22"/>
          <w:szCs w:val="22"/>
        </w:rPr>
        <w:t xml:space="preserve">proyectos de Participación Público-Privada, en los términos y</w:t>
      </w:r>
    </w:p>
    <w:p>
      <w:pPr>
        <w:spacing w:after="120"/>
        <w:jc w:val="both"/>
      </w:pPr>
      <w:r>
        <w:rPr>
          <w:sz w:val="22"/>
          <w:szCs w:val="22"/>
        </w:rPr>
        <w:t xml:space="preserve">condiciones que se acuerden mediante convenio con las</w:t>
      </w:r>
    </w:p>
    <w:p>
      <w:pPr>
        <w:spacing w:after="120"/>
        <w:jc w:val="both"/>
      </w:pPr>
      <w:r>
        <w:rPr>
          <w:sz w:val="22"/>
          <w:szCs w:val="22"/>
        </w:rPr>
        <w:t xml:space="preserve">Administraciones Públicas contratantes.</w:t>
      </w:r>
    </w:p>
    <w:p>
      <w:pPr>
        <w:spacing w:after="120"/>
        <w:ind w:left="567"/>
        <w:jc w:val="both"/>
      </w:pPr>
      <w:r>
        <w:rPr>
          <w:sz w:val="22"/>
          <w:szCs w:val="22"/>
        </w:rPr>
        <w:t xml:space="preserve">D) Contribuir al fortalecimiento de capacidades de las</w:t>
      </w:r>
    </w:p>
    <w:p>
      <w:pPr>
        <w:spacing w:after="120"/>
        <w:jc w:val="both"/>
      </w:pPr>
      <w:r>
        <w:rPr>
          <w:sz w:val="22"/>
          <w:szCs w:val="22"/>
        </w:rPr>
        <w:t xml:space="preserve">Administraciones Públicas contratantes en el diseño e</w:t>
      </w:r>
    </w:p>
    <w:p>
      <w:pPr>
        <w:spacing w:after="120"/>
        <w:jc w:val="both"/>
      </w:pPr>
      <w:r>
        <w:rPr>
          <w:sz w:val="22"/>
          <w:szCs w:val="22"/>
        </w:rPr>
        <w:t xml:space="preserve">implementación de proyectos de Participación Público-Privada.</w:t>
      </w:r>
    </w:p>
    <w:p>
      <w:pPr>
        <w:spacing w:after="120"/>
        <w:ind w:left="567"/>
        <w:jc w:val="both"/>
      </w:pPr>
      <w:r>
        <w:rPr>
          <w:sz w:val="22"/>
          <w:szCs w:val="22"/>
        </w:rPr>
        <w:t xml:space="preserve">E) Asesorar al Poder Ejecutivo a identificar y priorizar proyectos</w:t>
      </w:r>
    </w:p>
    <w:p>
      <w:pPr>
        <w:spacing w:after="120"/>
        <w:jc w:val="both"/>
      </w:pPr>
      <w:r>
        <w:rPr>
          <w:sz w:val="22"/>
          <w:szCs w:val="22"/>
        </w:rPr>
        <w:t xml:space="preserve">susceptibles de ser ejecutados mediante el sistema de Participación</w:t>
      </w:r>
    </w:p>
    <w:p>
      <w:pPr>
        <w:spacing w:after="120"/>
        <w:jc w:val="both"/>
      </w:pPr>
      <w:r>
        <w:rPr>
          <w:sz w:val="22"/>
          <w:szCs w:val="22"/>
        </w:rPr>
        <w:t xml:space="preserve">Público-Privada.</w:t>
      </w:r>
    </w:p>
    <w:p>
      <w:pPr>
        <w:spacing w:after="120"/>
        <w:ind w:left="567"/>
        <w:jc w:val="both"/>
      </w:pPr>
      <w:r>
        <w:rPr>
          <w:sz w:val="22"/>
          <w:szCs w:val="22"/>
        </w:rPr>
        <w:t xml:space="preserve">F) Facilitar a las Administraciones Públicas contratantes la</w:t>
      </w:r>
    </w:p>
    <w:p>
      <w:pPr>
        <w:spacing w:after="120"/>
        <w:jc w:val="both"/>
      </w:pPr>
      <w:r>
        <w:rPr>
          <w:sz w:val="22"/>
          <w:szCs w:val="22"/>
        </w:rPr>
        <w:t xml:space="preserve">coordinación interinstitucional de sus actividades relacionadas con</w:t>
      </w:r>
    </w:p>
    <w:p>
      <w:pPr>
        <w:spacing w:after="120"/>
        <w:jc w:val="both"/>
      </w:pPr>
      <w:r>
        <w:rPr>
          <w:sz w:val="22"/>
          <w:szCs w:val="22"/>
        </w:rPr>
        <w:t xml:space="preserve">proyectos de Participación Público-Privada.</w:t>
      </w:r>
    </w:p>
    <w:p>
      <w:pPr>
        <w:spacing w:after="120"/>
        <w:ind w:left="567"/>
        <w:jc w:val="both"/>
      </w:pPr>
      <w:r>
        <w:rPr>
          <w:sz w:val="22"/>
          <w:szCs w:val="22"/>
        </w:rPr>
        <w:t xml:space="preserve">G) Crear o adquirir sociedades comerciales de cualquier naturaleza así</w:t>
      </w:r>
    </w:p>
    <w:p>
      <w:pPr>
        <w:spacing w:after="120"/>
        <w:jc w:val="both"/>
      </w:pPr>
      <w:r>
        <w:rPr>
          <w:sz w:val="22"/>
          <w:szCs w:val="22"/>
        </w:rPr>
        <w:t xml:space="preserve">como instrumentos financieros, cuando ello se entienda necesario</w:t>
      </w:r>
    </w:p>
    <w:p>
      <w:pPr>
        <w:spacing w:after="120"/>
        <w:jc w:val="both"/>
      </w:pPr>
      <w:r>
        <w:rPr>
          <w:sz w:val="22"/>
          <w:szCs w:val="22"/>
        </w:rPr>
        <w:t xml:space="preserve">para el mejor desarrollo de proyectos de Participación Público-</w:t>
      </w:r>
    </w:p>
    <w:p>
      <w:pPr>
        <w:spacing w:after="120"/>
        <w:jc w:val="both"/>
      </w:pPr>
      <w:r>
        <w:rPr>
          <w:sz w:val="22"/>
          <w:szCs w:val="22"/>
        </w:rPr>
        <w:t xml:space="preserve">Privada.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3xt2haljk6pur0ujooov">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Estructuración de proyectos</w:t>
      </w:r>
    </w:p>
    <w:p>
      <w:pPr>
        <w:spacing w:after="120"/>
        <w:jc w:val="both"/>
      </w:pPr>
      <w:r>
        <w:rPr>
          <w:sz w:val="22"/>
          <w:szCs w:val="22"/>
        </w:rPr>
        <w:t xml:space="preserve">(Estructuración de proyectos).- Para la estructuración de proyectos de Participación Público-Privada, la Administración Pública contratante podrá contratar en forma directa a la Corporación Nacional para el Desarrollo. Asimismo, podrá contratar para ello a empresas de reconocida idoneidad en la materia. La selección y contratación de dichas empresas deberá realizarse a través del régimen general de contratación administrativa, no siendo aplicable para ello los mecanismos de contratación establecidos en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r-toiof6zawshcpqnaxs">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Implementación de Proyectos por la Corporación Nacional para el Desarrollo</w:t>
      </w:r>
    </w:p>
    <w:p>
      <w:pPr>
        <w:spacing w:after="120"/>
        <w:jc w:val="both"/>
      </w:pPr>
      <w:r>
        <w:rPr>
          <w:sz w:val="22"/>
          <w:szCs w:val="22"/>
        </w:rPr>
        <w:t xml:space="preserve">(Implementación de Proyectos por la Corporación Nacional para el Desarrollo).- Previa autorización debidamente fundada del Poder Ejecutivo, la Administración Pública contratante podrá acordar directamente con la Corporación Nacional para el Desarrollo (CND) que esta asuma la implementación de un proyecto de Participación Público-Privada en forma integral, con el fin de viabilizar su concreción y, posteriormente, transferir el mismo al sector privado a través de los procedimientos de contratación previstos en la presente ley.</w:t>
      </w:r>
    </w:p>
    <w:p>
      <w:pPr>
        <w:spacing w:after="120"/>
        <w:jc w:val="both"/>
      </w:pPr>
      <w:r>
        <w:rPr>
          <w:sz w:val="22"/>
          <w:szCs w:val="22"/>
        </w:rPr>
        <w:t xml:space="preserve">Esta modalidad de implementación podrá aplicarse únicamente en aquellos proyectos que no superen el monto de inversión estimada a ser establecido por la reglamentación. Asimismo, la reglamentación establecerá el plazo máximo dentro del cual la CND deberá trasferir el proyecto al sector privado.</w:t>
      </w:r>
    </w:p>
    <w:p>
      <w:pPr>
        <w:spacing w:after="120"/>
        <w:jc w:val="both"/>
      </w:pPr>
      <w:r>
        <w:rPr>
          <w:sz w:val="22"/>
          <w:szCs w:val="22"/>
        </w:rPr>
        <w:t xml:space="preserve">A estos efectos, la CND podrá ejecutar el proyecto directa o indirectamente, mediante la celebración de contratos o acuerdos comerciales de cualquier naturaleza, de acuerdo a lo establecido en el artículo 3°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nky5s93-qrcea1koab3o">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Contratos de Participación Público-Privada Institucional</w:t>
      </w:r>
    </w:p>
    <w:p>
      <w:pPr>
        <w:spacing w:after="120"/>
        <w:jc w:val="both"/>
      </w:pPr>
      <w:r>
        <w:rPr>
          <w:sz w:val="22"/>
          <w:szCs w:val="22"/>
        </w:rPr>
        <w:t xml:space="preserve">(Contratos de Participación Público-Privada Institucional).- En el marco de los cometidos establecidos en el artículo 11 de la Ley N° 15.785, de 4 de diciembre de 1985, en la redacción dada por el artículo 34 de la Ley N° 18.602, de 21 de setiembre de 2009, la Administración Contratante podrá celebrar directamente Contratos de Participación Público-Privada con la Corporación Nacional para el Desarrollo (CND) de acuerdo a los procedimientos definidos en los artículos 15, 16, 17 y 18 de la presente ley. En caso que la CND ceda en forma total o parcial el contrato referido deberá hacerlo por alguno de los procedimientos definidos en los artículos 19 y 20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zyehhe6rvg7cvar8otkt">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(Unidad de Proyectos de Participación Público-Privada).Créase la Unidad de Proyectos de Participación Público-Privada la que dependerá jerárquicamente del Ministerio de Economía y Finanzas, y tendrá como cometidos respecto a los proyectos que se desarrollen al amparo de la presente ley, los siguientes:</w:t>
      </w:r>
    </w:p>
    <w:p>
      <w:pPr>
        <w:spacing w:after="120"/>
        <w:ind w:left="567"/>
        <w:jc w:val="both"/>
      </w:pPr>
      <w:r>
        <w:rPr>
          <w:sz w:val="22"/>
          <w:szCs w:val="22"/>
        </w:rPr>
        <w:t xml:space="preserve">A) Realizar el seguimiento de los aspectos económico-financieros.</w:t>
      </w:r>
    </w:p>
    <w:p>
      <w:pPr>
        <w:spacing w:after="120"/>
        <w:ind w:left="567"/>
        <w:jc w:val="both"/>
      </w:pPr>
      <w:r>
        <w:rPr>
          <w:sz w:val="22"/>
          <w:szCs w:val="22"/>
        </w:rPr>
        <w:t xml:space="preserve">B) Verificar el cumplimiento de los aspectos presupuestarios.</w:t>
      </w:r>
    </w:p>
    <w:p>
      <w:pPr>
        <w:spacing w:after="120"/>
        <w:ind w:left="567"/>
        <w:jc w:val="both"/>
      </w:pPr>
      <w:r>
        <w:rPr>
          <w:sz w:val="22"/>
          <w:szCs w:val="22"/>
        </w:rPr>
        <w:t xml:space="preserve">C) Evaluar los riesgos asociados.</w:t>
      </w:r>
    </w:p>
    <w:p>
      <w:pPr>
        <w:spacing w:after="120"/>
        <w:ind w:left="567"/>
        <w:jc w:val="both"/>
      </w:pPr>
      <w:r>
        <w:rPr>
          <w:sz w:val="22"/>
          <w:szCs w:val="22"/>
        </w:rPr>
        <w:t xml:space="preserve">D) Realizar los análisis y registros que se cometen al Ministerio de</w:t>
      </w:r>
    </w:p>
    <w:p>
      <w:pPr>
        <w:spacing w:after="120"/>
        <w:jc w:val="both"/>
      </w:pPr>
      <w:r>
        <w:rPr>
          <w:sz w:val="22"/>
          <w:szCs w:val="22"/>
        </w:rPr>
        <w:t xml:space="preserve">Economía y Finanzas en la presente ley.</w:t>
      </w:r>
    </w:p>
    <w:p>
      <w:pPr>
        <w:spacing w:after="120"/>
        <w:jc w:val="both"/>
      </w:pPr>
      <w:r>
        <w:rPr>
          <w:sz w:val="22"/>
          <w:szCs w:val="22"/>
        </w:rPr>
        <w:t xml:space="preserve">La reglamentación establecerá su forma de integración y sus cometidos específicos.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1thzckm59fgdntubb7g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Registro de Proyectos</w:t>
      </w:r>
    </w:p>
    <w:p>
      <w:pPr>
        <w:spacing w:after="120"/>
        <w:jc w:val="both"/>
      </w:pPr>
      <w:r>
        <w:rPr>
          <w:sz w:val="22"/>
          <w:szCs w:val="22"/>
        </w:rPr>
        <w:t xml:space="preserve">(Registro de Proyectos).- Créase el Registro de Proyectos de Participación Público-Privada cuya organización se comete al Ministerio de Economía y Finanzas, el que incluirá los contratos suscritos para el desarrollo de proyectos de Participación Público-Privada y sus modificaciones; los llamados a interesados para la adjudicación de proyectos de Participación Público-Privada; las iniciativas privadas presentadas para el desarrollo de proyectos de Participación Público-Privada, respetando los derechos de confidencialidad que correspondan al titular de la iniciativa; y los informes de auditoría de proyectos de Participación Público-Privada. La reglamentación establecerá el contenido y las formalidades bajo las cuales corresponderá la constitución y administración del Registro, así como la actualización de la información contenida en el mismo, entre otros aspectos.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ehndml-vwrzdpv45hzic">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w:t>
      </w:r>
      <w:hyperlink w:history="1" r:id="rIdbpr6qrmvmouualig4z-ez">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wnzxgzcyvaa71qxnaozhw">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4kwdadmq1sttvn8c0-jen">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III PROCEDIMIENTO DE CONTRATACIÓN</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Inicio del proceso</w:t>
      </w:r>
    </w:p>
    <w:p>
      <w:pPr>
        <w:spacing w:after="120"/>
        <w:jc w:val="both"/>
      </w:pPr>
      <w:r>
        <w:rPr>
          <w:sz w:val="22"/>
          <w:szCs w:val="22"/>
        </w:rPr>
        <w:t xml:space="preserve">(Inicio del proceso).- El proceso tendiente a la suscripción de un contrato para el desarrollo de un proyecto de Participación Público-Privada, podrá iniciarse de oficio mediante una iniciativa pública, o bien, originarse en una iniciativa privada presentada por un proponente, en cuyo caso, se seguirá el mecanismo dispuesto en el Capítulo VII de la presente ley.</w:t>
      </w:r>
    </w:p>
    <w:p>
      <w:pPr>
        <w:spacing w:after="120"/>
        <w:jc w:val="both"/>
      </w:pPr>
      <w:r>
        <w:rPr>
          <w:sz w:val="22"/>
          <w:szCs w:val="22"/>
        </w:rPr>
        <w:t xml:space="preserve">En ambos casos, dichos actos deberán ser presentados a efectos de su registro ante el Registro de Proyectos a que refiere el artículo 14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c6nhfophqt-duxpyro5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Evaluación previa</w:t>
      </w:r>
    </w:p>
    <w:p>
      <w:pPr>
        <w:spacing w:after="120"/>
        <w:jc w:val="both"/>
      </w:pPr>
      <w:r>
        <w:rPr>
          <w:sz w:val="22"/>
          <w:szCs w:val="22"/>
        </w:rPr>
        <w:t xml:space="preserve">(Evaluación previa).- Con carácter previo a la iniciación del procedimiento de contratación, la Administración Pública contratante deberá contar con un documento de evaluación en que se ponga de manifiesto la viabilidad y la conveniencia del proyecto en cuestión.</w:t>
      </w:r>
    </w:p>
    <w:p>
      <w:pPr>
        <w:spacing w:after="120"/>
        <w:jc w:val="both"/>
      </w:pPr>
      <w:r>
        <w:rPr>
          <w:sz w:val="22"/>
          <w:szCs w:val="22"/>
        </w:rPr>
        <w:t xml:space="preserve">Dependiendo de las características de cada proyecto, la evaluación previa podrá separarse en estudios de prefactibilidad, estudios de factibilidad y estudios de impacto.</w:t>
      </w:r>
    </w:p>
    <w:p>
      <w:pPr>
        <w:spacing w:after="120"/>
        <w:jc w:val="both"/>
      </w:pPr>
      <w:r>
        <w:rPr>
          <w:sz w:val="22"/>
          <w:szCs w:val="22"/>
        </w:rPr>
        <w:t xml:space="preserve">El documento de evaluación deberá incluir, entre otros aspectos, un análisis comparativo con formas alternativas de contratación que justifiquen en términos técnicos, jurídicos, económicos y financieros, la adopción de esta fórmula de contratación. En particular, se deberá mostrar que el modelo de contratación propuesto es el que permite al Estado obtener el mayor "Valor por Dinero".</w:t>
      </w:r>
    </w:p>
    <w:p>
      <w:pPr>
        <w:spacing w:after="120"/>
        <w:jc w:val="both"/>
      </w:pPr>
      <w:r>
        <w:rPr>
          <w:sz w:val="22"/>
          <w:szCs w:val="22"/>
        </w:rPr>
        <w:t xml:space="preserve">La reglamentación establecerá el alcance, la forma y el contenido de dicha evaluación previa, incluyendo, entre otras, las áreas técnica, comercial, financiera, jurídica, ambiental y de impacto económico y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ceug3spwbc_lelsjpcoe">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h2-ukgqkz-72bj0trvwje">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_4qimbgf_2ebunhjdiswc">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Contenido del contrato</w:t>
      </w:r>
    </w:p>
    <w:p>
      <w:pPr>
        <w:spacing w:after="120"/>
        <w:jc w:val="both"/>
      </w:pPr>
      <w:r>
        <w:rPr>
          <w:sz w:val="22"/>
          <w:szCs w:val="22"/>
        </w:rPr>
        <w:t xml:space="preserve">(Contenido del contrato).- Los Contratos de Participación Público-Privada deberán incluir necesariamente, y sin perjuicio de las demás estipulaciones necesarias o que acuerden las partes, los siguientes aspectos:</w:t>
      </w:r>
    </w:p>
    <w:p>
      <w:pPr>
        <w:spacing w:after="120"/>
        <w:ind w:left="567"/>
        <w:jc w:val="both"/>
      </w:pPr>
      <w:r>
        <w:rPr>
          <w:sz w:val="22"/>
          <w:szCs w:val="22"/>
        </w:rPr>
        <w:t xml:space="preserve">A) Identificación de las prestaciones principales que constituyen su</w:t>
      </w:r>
    </w:p>
    <w:p>
      <w:pPr>
        <w:spacing w:after="120"/>
        <w:jc w:val="both"/>
      </w:pPr>
      <w:r>
        <w:rPr>
          <w:sz w:val="22"/>
          <w:szCs w:val="22"/>
        </w:rPr>
        <w:t xml:space="preserve">objeto.</w:t>
      </w:r>
    </w:p>
    <w:p>
      <w:pPr>
        <w:spacing w:after="120"/>
        <w:ind w:left="567"/>
        <w:jc w:val="both"/>
      </w:pPr>
      <w:r>
        <w:rPr>
          <w:sz w:val="22"/>
          <w:szCs w:val="22"/>
        </w:rPr>
        <w:t xml:space="preserve">B) Condiciones de reparto de riesgos entre el contratante y el</w:t>
      </w:r>
    </w:p>
    <w:p>
      <w:pPr>
        <w:spacing w:after="120"/>
        <w:jc w:val="both"/>
      </w:pPr>
      <w:r>
        <w:rPr>
          <w:sz w:val="22"/>
          <w:szCs w:val="22"/>
        </w:rPr>
        <w:t xml:space="preserve">contratista, desglosando y precisando la imputación de los riesgos</w:t>
      </w:r>
    </w:p>
    <w:p>
      <w:pPr>
        <w:spacing w:after="120"/>
        <w:jc w:val="both"/>
      </w:pPr>
      <w:r>
        <w:rPr>
          <w:sz w:val="22"/>
          <w:szCs w:val="22"/>
        </w:rPr>
        <w:t xml:space="preserve">derivados de la variación de los costos de las prestaciones y la</w:t>
      </w:r>
    </w:p>
    <w:p>
      <w:pPr>
        <w:spacing w:after="120"/>
        <w:jc w:val="both"/>
      </w:pPr>
      <w:r>
        <w:rPr>
          <w:sz w:val="22"/>
          <w:szCs w:val="22"/>
        </w:rPr>
        <w:t xml:space="preserve">imputación de los riesgos de disponibilidad o de demanda de dichas</w:t>
      </w:r>
    </w:p>
    <w:p>
      <w:pPr>
        <w:spacing w:after="120"/>
        <w:jc w:val="both"/>
      </w:pPr>
      <w:r>
        <w:rPr>
          <w:sz w:val="22"/>
          <w:szCs w:val="22"/>
        </w:rPr>
        <w:t xml:space="preserve">prestaciones, entre otros.</w:t>
      </w:r>
    </w:p>
    <w:p>
      <w:pPr>
        <w:spacing w:after="120"/>
        <w:ind w:left="567"/>
        <w:jc w:val="both"/>
      </w:pPr>
      <w:r>
        <w:rPr>
          <w:sz w:val="22"/>
          <w:szCs w:val="22"/>
        </w:rPr>
        <w:t xml:space="preserve">C) Objetivos de rendimiento asignados al contratista, particularmente</w:t>
      </w:r>
    </w:p>
    <w:p>
      <w:pPr>
        <w:spacing w:after="120"/>
        <w:jc w:val="both"/>
      </w:pPr>
      <w:r>
        <w:rPr>
          <w:sz w:val="22"/>
          <w:szCs w:val="22"/>
        </w:rPr>
        <w:t xml:space="preserve">en lo que concierne a la calidad de los servicios, obras y</w:t>
      </w:r>
    </w:p>
    <w:p>
      <w:pPr>
        <w:spacing w:after="120"/>
        <w:jc w:val="both"/>
      </w:pPr>
      <w:r>
        <w:rPr>
          <w:sz w:val="22"/>
          <w:szCs w:val="22"/>
        </w:rPr>
        <w:t xml:space="preserve">suministros y las condiciones en que deberán ser puestos a</w:t>
      </w:r>
    </w:p>
    <w:p>
      <w:pPr>
        <w:spacing w:after="120"/>
        <w:jc w:val="both"/>
      </w:pPr>
      <w:r>
        <w:rPr>
          <w:sz w:val="22"/>
          <w:szCs w:val="22"/>
        </w:rPr>
        <w:t xml:space="preserve">disposición de la Administración Pública contratante.</w:t>
      </w:r>
    </w:p>
    <w:p>
      <w:pPr>
        <w:spacing w:after="120"/>
        <w:ind w:left="567"/>
        <w:jc w:val="both"/>
      </w:pPr>
      <w:r>
        <w:rPr>
          <w:sz w:val="22"/>
          <w:szCs w:val="22"/>
        </w:rPr>
        <w:t xml:space="preserve">D) Remuneración del contratista, que deberá desglosar las bases y</w:t>
      </w:r>
    </w:p>
    <w:p>
      <w:pPr>
        <w:spacing w:after="120"/>
        <w:jc w:val="both"/>
      </w:pPr>
      <w:r>
        <w:rPr>
          <w:sz w:val="22"/>
          <w:szCs w:val="22"/>
        </w:rPr>
        <w:t xml:space="preserve">criterios para el cálculo de los costos de inversión, de</w:t>
      </w:r>
    </w:p>
    <w:p>
      <w:pPr>
        <w:spacing w:after="120"/>
        <w:jc w:val="both"/>
      </w:pPr>
      <w:r>
        <w:rPr>
          <w:sz w:val="22"/>
          <w:szCs w:val="22"/>
        </w:rPr>
        <w:t xml:space="preserve">funcionamiento y de financiación y en su caso, de los ingresos que</w:t>
      </w:r>
    </w:p>
    <w:p>
      <w:pPr>
        <w:spacing w:after="120"/>
        <w:jc w:val="both"/>
      </w:pPr>
      <w:r>
        <w:rPr>
          <w:sz w:val="22"/>
          <w:szCs w:val="22"/>
        </w:rPr>
        <w:t xml:space="preserve">el contratista pueda obtener de la explotación de las obras o</w:t>
      </w:r>
    </w:p>
    <w:p>
      <w:pPr>
        <w:spacing w:after="120"/>
        <w:jc w:val="both"/>
      </w:pPr>
      <w:r>
        <w:rPr>
          <w:sz w:val="22"/>
          <w:szCs w:val="22"/>
        </w:rPr>
        <w:t xml:space="preserve">equipos.</w:t>
      </w:r>
    </w:p>
    <w:p>
      <w:pPr>
        <w:spacing w:after="120"/>
        <w:ind w:left="567"/>
        <w:jc w:val="both"/>
      </w:pPr>
      <w:r>
        <w:rPr>
          <w:sz w:val="22"/>
          <w:szCs w:val="22"/>
        </w:rPr>
        <w:t xml:space="preserve">E) Causas y procedimientos para determinar las variaciones de la</w:t>
      </w:r>
    </w:p>
    <w:p>
      <w:pPr>
        <w:spacing w:after="120"/>
        <w:jc w:val="both"/>
      </w:pPr>
      <w:r>
        <w:rPr>
          <w:sz w:val="22"/>
          <w:szCs w:val="22"/>
        </w:rPr>
        <w:t xml:space="preserve">remuneración a lo largo del período de ejecución del contrato y</w:t>
      </w:r>
    </w:p>
    <w:p>
      <w:pPr>
        <w:spacing w:after="120"/>
        <w:jc w:val="both"/>
      </w:pPr>
      <w:r>
        <w:rPr>
          <w:sz w:val="22"/>
          <w:szCs w:val="22"/>
        </w:rPr>
        <w:t xml:space="preserve">criterios aplicables respecto del mantenimiento del equilibrio de</w:t>
      </w:r>
    </w:p>
    <w:p>
      <w:pPr>
        <w:spacing w:after="120"/>
        <w:jc w:val="both"/>
      </w:pPr>
      <w:r>
        <w:rPr>
          <w:sz w:val="22"/>
          <w:szCs w:val="22"/>
        </w:rPr>
        <w:t xml:space="preserve">la ecuación económico-financiera del contrato si correspondiera.</w:t>
      </w:r>
    </w:p>
    <w:p>
      <w:pPr>
        <w:spacing w:after="120"/>
        <w:ind w:left="567"/>
        <w:jc w:val="both"/>
      </w:pPr>
      <w:r>
        <w:rPr>
          <w:sz w:val="22"/>
          <w:szCs w:val="22"/>
        </w:rPr>
        <w:t xml:space="preserve">F) Fórmulas de pago y, particularmente, condiciones en las cuales, en</w:t>
      </w:r>
    </w:p>
    <w:p>
      <w:pPr>
        <w:spacing w:after="120"/>
        <w:jc w:val="both"/>
      </w:pPr>
      <w:r>
        <w:rPr>
          <w:sz w:val="22"/>
          <w:szCs w:val="22"/>
        </w:rPr>
        <w:t xml:space="preserve">cada vencimiento o en determinado plazo, el monto de los pagos</w:t>
      </w:r>
    </w:p>
    <w:p>
      <w:pPr>
        <w:spacing w:after="120"/>
        <w:jc w:val="both"/>
      </w:pPr>
      <w:r>
        <w:rPr>
          <w:sz w:val="22"/>
          <w:szCs w:val="22"/>
        </w:rPr>
        <w:t xml:space="preserve">pendientes de satisfacer por el contratante y los importes que el</w:t>
      </w:r>
    </w:p>
    <w:p>
      <w:pPr>
        <w:spacing w:after="120"/>
        <w:jc w:val="both"/>
      </w:pPr>
      <w:r>
        <w:rPr>
          <w:sz w:val="22"/>
          <w:szCs w:val="22"/>
        </w:rPr>
        <w:t xml:space="preserve">contratista debe abonar a este como consecuencia de penalidades o</w:t>
      </w:r>
    </w:p>
    <w:p>
      <w:pPr>
        <w:spacing w:after="120"/>
        <w:jc w:val="both"/>
      </w:pPr>
      <w:r>
        <w:rPr>
          <w:sz w:val="22"/>
          <w:szCs w:val="22"/>
        </w:rPr>
        <w:t xml:space="preserve">sanciones, pueden ser objeto de compensación.</w:t>
      </w:r>
    </w:p>
    <w:p>
      <w:pPr>
        <w:spacing w:after="120"/>
        <w:ind w:left="567"/>
        <w:jc w:val="both"/>
      </w:pPr>
      <w:r>
        <w:rPr>
          <w:sz w:val="22"/>
          <w:szCs w:val="22"/>
        </w:rPr>
        <w:t xml:space="preserve">G) Sistema de control por parte de la Administración Pública</w:t>
      </w:r>
    </w:p>
    <w:p>
      <w:pPr>
        <w:spacing w:after="120"/>
        <w:jc w:val="both"/>
      </w:pPr>
      <w:r>
        <w:rPr>
          <w:sz w:val="22"/>
          <w:szCs w:val="22"/>
        </w:rPr>
        <w:t xml:space="preserve">contratante aplicable a la ejecución del contrato, especialmente</w:t>
      </w:r>
    </w:p>
    <w:p>
      <w:pPr>
        <w:spacing w:after="120"/>
        <w:jc w:val="both"/>
      </w:pPr>
      <w:r>
        <w:rPr>
          <w:sz w:val="22"/>
          <w:szCs w:val="22"/>
        </w:rPr>
        <w:t xml:space="preserve">respecto a los objetivos de rendimiento, así como las condiciones</w:t>
      </w:r>
    </w:p>
    <w:p>
      <w:pPr>
        <w:spacing w:after="120"/>
        <w:jc w:val="both"/>
      </w:pPr>
      <w:r>
        <w:rPr>
          <w:sz w:val="22"/>
          <w:szCs w:val="22"/>
        </w:rPr>
        <w:t xml:space="preserve">en que se autorice a realizar cesiones o sub contratos. Los costos</w:t>
      </w:r>
    </w:p>
    <w:p>
      <w:pPr>
        <w:spacing w:after="120"/>
        <w:jc w:val="both"/>
      </w:pPr>
      <w:r>
        <w:rPr>
          <w:sz w:val="22"/>
          <w:szCs w:val="22"/>
        </w:rPr>
        <w:t xml:space="preserve">del funcionamiento de este sistema deberán estar previstos dentro</w:t>
      </w:r>
    </w:p>
    <w:p>
      <w:pPr>
        <w:spacing w:after="120"/>
        <w:jc w:val="both"/>
      </w:pPr>
      <w:r>
        <w:rPr>
          <w:sz w:val="22"/>
          <w:szCs w:val="22"/>
        </w:rPr>
        <w:t xml:space="preserve">de la estructura general de costos del proyecto.</w:t>
      </w:r>
    </w:p>
    <w:p>
      <w:pPr>
        <w:spacing w:after="120"/>
        <w:ind w:left="567"/>
        <w:jc w:val="both"/>
      </w:pPr>
      <w:r>
        <w:rPr>
          <w:sz w:val="22"/>
          <w:szCs w:val="22"/>
        </w:rPr>
        <w:t xml:space="preserve">H) Sanciones aplicables en caso de incumplimiento de las obligaciones</w:t>
      </w:r>
    </w:p>
    <w:p>
      <w:pPr>
        <w:spacing w:after="120"/>
        <w:jc w:val="both"/>
      </w:pPr>
      <w:r>
        <w:rPr>
          <w:sz w:val="22"/>
          <w:szCs w:val="22"/>
        </w:rPr>
        <w:t xml:space="preserve">del contrato.</w:t>
      </w:r>
    </w:p>
    <w:p>
      <w:pPr>
        <w:spacing w:after="120"/>
        <w:ind w:left="567"/>
        <w:jc w:val="both"/>
      </w:pPr>
      <w:r>
        <w:rPr>
          <w:sz w:val="22"/>
          <w:szCs w:val="22"/>
        </w:rPr>
        <w:t xml:space="preserve">I) Condiciones en que puede procederse a la modificación de</w:t>
      </w:r>
    </w:p>
    <w:p>
      <w:pPr>
        <w:spacing w:after="120"/>
        <w:jc w:val="both"/>
      </w:pPr>
      <w:r>
        <w:rPr>
          <w:sz w:val="22"/>
          <w:szCs w:val="22"/>
        </w:rPr>
        <w:t xml:space="preserve">determinados aspectos del contrato o a su resolución, conforme a lo</w:t>
      </w:r>
    </w:p>
    <w:p>
      <w:pPr>
        <w:spacing w:after="120"/>
        <w:jc w:val="both"/>
      </w:pPr>
      <w:r>
        <w:rPr>
          <w:sz w:val="22"/>
          <w:szCs w:val="22"/>
        </w:rPr>
        <w:t xml:space="preserve">establecido en la presente ley.</w:t>
      </w:r>
    </w:p>
    <w:p>
      <w:pPr>
        <w:spacing w:after="120"/>
        <w:ind w:left="567"/>
        <w:jc w:val="both"/>
      </w:pPr>
      <w:r>
        <w:rPr>
          <w:sz w:val="22"/>
          <w:szCs w:val="22"/>
        </w:rPr>
        <w:t xml:space="preserve">J) Destino de las obras y equipamientos objeto del contrato a la</w:t>
      </w:r>
    </w:p>
    <w:p>
      <w:pPr>
        <w:spacing w:after="120"/>
        <w:jc w:val="both"/>
      </w:pPr>
      <w:r>
        <w:rPr>
          <w:sz w:val="22"/>
          <w:szCs w:val="22"/>
        </w:rPr>
        <w:t xml:space="preserve">finalización del mismo.</w:t>
      </w:r>
    </w:p>
    <w:p>
      <w:pPr>
        <w:spacing w:after="120"/>
        <w:ind w:left="567"/>
        <w:jc w:val="both"/>
      </w:pPr>
      <w:r>
        <w:rPr>
          <w:sz w:val="22"/>
          <w:szCs w:val="22"/>
        </w:rPr>
        <w:t xml:space="preserve">K) Garantías que el contratista deberá afectar al cumplimiento de sus</w:t>
      </w:r>
    </w:p>
    <w:p>
      <w:pPr>
        <w:spacing w:after="120"/>
        <w:jc w:val="both"/>
      </w:pPr>
      <w:r>
        <w:rPr>
          <w:sz w:val="22"/>
          <w:szCs w:val="22"/>
        </w:rPr>
        <w:t xml:space="preserve">obligaciones.</w:t>
      </w:r>
    </w:p>
    <w:p>
      <w:pPr>
        <w:spacing w:after="120"/>
        <w:ind w:left="567"/>
        <w:jc w:val="both"/>
      </w:pPr>
      <w:r>
        <w:rPr>
          <w:sz w:val="22"/>
          <w:szCs w:val="22"/>
        </w:rPr>
        <w:t xml:space="preserve">L) Mecanismos aplicables a la liquidación del propio contrato,</w:t>
      </w:r>
    </w:p>
    <w:p>
      <w:pPr>
        <w:spacing w:after="120"/>
        <w:jc w:val="both"/>
      </w:pPr>
      <w:r>
        <w:rPr>
          <w:sz w:val="22"/>
          <w:szCs w:val="22"/>
        </w:rPr>
        <w:t xml:space="preserve">incluyendo disposiciones sobre las compensaciones a que pudiera dar</w:t>
      </w:r>
    </w:p>
    <w:p>
      <w:pPr>
        <w:spacing w:after="120"/>
        <w:jc w:val="both"/>
      </w:pPr>
      <w:r>
        <w:rPr>
          <w:sz w:val="22"/>
          <w:szCs w:val="22"/>
        </w:rPr>
        <w:t xml:space="preserve">lugar la misma.</w:t>
      </w:r>
    </w:p>
    <w:p>
      <w:pPr>
        <w:spacing w:after="120"/>
        <w:ind w:left="567"/>
        <w:jc w:val="both"/>
      </w:pPr>
      <w:r>
        <w:rPr>
          <w:sz w:val="22"/>
          <w:szCs w:val="22"/>
        </w:rPr>
        <w:t xml:space="preserve">M) Referencia a las condiciones generales y, cuando sea procedente, a</w:t>
      </w:r>
    </w:p>
    <w:p>
      <w:pPr>
        <w:spacing w:after="120"/>
        <w:jc w:val="both"/>
      </w:pPr>
      <w:r>
        <w:rPr>
          <w:sz w:val="22"/>
          <w:szCs w:val="22"/>
        </w:rPr>
        <w:t xml:space="preserve">las especiales que sean pertinentes en función de la naturaleza de</w:t>
      </w:r>
    </w:p>
    <w:p>
      <w:pPr>
        <w:spacing w:after="120"/>
        <w:jc w:val="both"/>
      </w:pPr>
      <w:r>
        <w:rPr>
          <w:sz w:val="22"/>
          <w:szCs w:val="22"/>
        </w:rPr>
        <w:t xml:space="preserve">las prestaciones principales.</w:t>
      </w:r>
    </w:p>
    <w:p>
      <w:pPr>
        <w:spacing w:after="120"/>
        <w:ind w:left="567"/>
        <w:jc w:val="both"/>
      </w:pPr>
      <w:r>
        <w:rPr>
          <w:sz w:val="22"/>
          <w:szCs w:val="22"/>
        </w:rPr>
        <w:t xml:space="preserve">N) Otras obligaciones del contratista como ser la presentación de sus</w:t>
      </w:r>
    </w:p>
    <w:p>
      <w:pPr>
        <w:spacing w:after="120"/>
        <w:jc w:val="both"/>
      </w:pPr>
      <w:r>
        <w:rPr>
          <w:sz w:val="22"/>
          <w:szCs w:val="22"/>
        </w:rPr>
        <w:t xml:space="preserve">estados contables auditados, dentro de un plazo de seis meses</w:t>
      </w:r>
    </w:p>
    <w:p>
      <w:pPr>
        <w:spacing w:after="120"/>
        <w:jc w:val="both"/>
      </w:pPr>
      <w:r>
        <w:rPr>
          <w:sz w:val="22"/>
          <w:szCs w:val="22"/>
        </w:rPr>
        <w:t xml:space="preserve">contados a partir del cierre de cada Ejercicio Fiscal.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si3cli8vamet2di4bsdo">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mhsv-vj32g6fdjkedhe0p">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Estudios previos y bases de contratación</w:t>
      </w:r>
    </w:p>
    <w:p>
      <w:pPr>
        <w:spacing w:after="120"/>
        <w:jc w:val="both"/>
      </w:pPr>
      <w:r>
        <w:rPr>
          <w:sz w:val="22"/>
          <w:szCs w:val="22"/>
        </w:rPr>
        <w:t xml:space="preserve">(Estudios previos y bases de contratación).- Los estudios de evaluación previa y las bases de contratación a que refieren los artículos precedentes serán presentados ante la Oficina de Planeamiento y Presupuesto y el Ministerio de Economía y Finanzas para su consideración e informe, el que se procesará según los plazos y condiciones que establezca la reglamentación.</w:t>
      </w:r>
    </w:p>
    <w:p>
      <w:pPr>
        <w:spacing w:after="120"/>
        <w:jc w:val="both"/>
      </w:pPr>
      <w:r>
        <w:rPr>
          <w:sz w:val="22"/>
          <w:szCs w:val="22"/>
        </w:rPr>
        <w:t xml:space="preserve">Ambos organismos, actuando en forma coordinada, evaluarán dichos estudios y bases de contratación, tomando en consideración el impacto social y económico del proyecto, los aspectos presupuestarios, la viabilidad económica - financiera y los beneficios de adoptar esta modalidad de contratación.</w:t>
      </w:r>
    </w:p>
    <w:p>
      <w:pPr>
        <w:spacing w:after="120"/>
        <w:jc w:val="both"/>
      </w:pPr>
      <w:r>
        <w:rPr>
          <w:sz w:val="22"/>
          <w:szCs w:val="22"/>
        </w:rPr>
        <w:t xml:space="preserve">Asimismo se determinará, en esta instancia o, en su defecto, al definirse las condiciones definitivas de contratación, las características de distribución de riesgos entre la Administración contratante y el contratista.</w:t>
      </w:r>
    </w:p>
    <w:p>
      <w:pPr>
        <w:spacing w:after="120"/>
        <w:jc w:val="both"/>
      </w:pPr>
      <w:r>
        <w:rPr>
          <w:sz w:val="22"/>
          <w:szCs w:val="22"/>
        </w:rPr>
        <w:t xml:space="preserve">Los entes autónomos y los servicios descentralizados, deberán realizar la presentación a través del Ministerio correspondiente.</w:t>
      </w:r>
    </w:p>
    <w:p>
      <w:pPr>
        <w:spacing w:after="120"/>
        <w:jc w:val="both"/>
      </w:pPr>
      <w:r>
        <w:rPr>
          <w:sz w:val="22"/>
          <w:szCs w:val="22"/>
        </w:rPr>
        <w:t xml:space="preserve">En el caso de los organismos comprendidos en el artículo 221 de la Constitución de la República, previo a la realización del llamado público a interesados a que refiere el artículo 19 de la presente ley, deberán enviar copia de las bases de contratación correspondientes al Poder Ejecutivo, para que este informe a la Asamblea General.</w:t>
      </w:r>
    </w:p>
    <w:p>
      <w:pPr>
        <w:spacing w:after="120"/>
        <w:jc w:val="both"/>
      </w:pPr>
      <w:r>
        <w:rPr>
          <w:sz w:val="22"/>
          <w:szCs w:val="22"/>
        </w:rPr>
        <w:t xml:space="preserve">Los Gobiernos Departamentales que opten por la celebración de Contratos de Participación Público-Privada, deberán ajustarse al procedimiento regulado en la presente ley. Su correspondiente presentación deberá realizarse a través de la Comisión Sectorial de Descentralización.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d8lbq9kocfoqlj43gzhv">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dcpykrvkowcn85fdedgau">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ky3icvgfodqys1bx3hydd">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Llamado público a interesados</w:t>
      </w:r>
    </w:p>
    <w:p>
      <w:pPr>
        <w:spacing w:after="120"/>
        <w:jc w:val="both"/>
      </w:pPr>
      <w:r>
        <w:rPr>
          <w:sz w:val="22"/>
          <w:szCs w:val="22"/>
        </w:rPr>
        <w:t xml:space="preserve">(Llamado público a interesados).- Una vez obtenido el informe a que se refiere el artículo 18 de la presente ley, la Administración Pública contratante podrá realizar el llamado público, estableciendo el procedimiento competitivo a emplear así como los términos y condiciones aplicables al mismo, de acuerdo a lo que establezca la reglamentación. La Administración Pública podrá emplear cualquier método competitivo, incluyendo la licitación, subasta, o cualquier otro que no fuere contrario a los principios generales admitidos en la normativa vigente.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dorl2ggtrdskakcnc09z">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w:t>
      </w:r>
      <w:hyperlink w:history="1" r:id="rId345tx565_akdqs0rcwizt">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w:t>
      </w:r>
      <w:hyperlink w:history="1" r:id="rIdjrt10s_runoq0lop8a8k6">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xpwyckvqm9qyyxtlz13zs">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0xzsmkxlo2i9upng1_wpf">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Procedimiento de diálogo competitivo</w:t>
      </w:r>
    </w:p>
    <w:p>
      <w:pPr>
        <w:spacing w:after="120"/>
        <w:jc w:val="both"/>
      </w:pPr>
      <w:r>
        <w:rPr>
          <w:sz w:val="22"/>
          <w:szCs w:val="22"/>
        </w:rPr>
        <w:t xml:space="preserve">(Procedimiento de diálogo competitivo).- La Administración Pública podrá aplicar un procedimiento de diálogo competitivo con aquel o aquellos postulantes que, habiéndose presentado al llamado público, cumplan con los requisitos de solvencia técnica y económica establecidos en el mismo. En el transcurso de este procedimiento podrán debatirse todos los aspectos del contrato, a efectos de contribuir a la definición del pliego de condiciones particulares.</w:t>
      </w:r>
    </w:p>
    <w:p>
      <w:pPr>
        <w:spacing w:after="120"/>
        <w:jc w:val="both"/>
      </w:pPr>
      <w:r>
        <w:rPr>
          <w:sz w:val="22"/>
          <w:szCs w:val="22"/>
        </w:rPr>
        <w:t xml:space="preserve">Durante el procedimiento, se dará un trato igualitario a todos los participantes y, en particular, no se les facilitará de forma discriminatoria información que pueda dar ventajas a determinados participantes con respecto al resto. No se podrá revelar a los demás participantes las soluciones propuestas por un participante u otros datos confidenciales que este les comunique sin su previo consentimiento. El procedimiento de diálogo competitivo proseguirá hasta que sea posible determinar, después de compararlas, si ello fuera necesario, las soluciones que resulten adecuadas al objeto del llamado.</w:t>
      </w:r>
    </w:p>
    <w:p>
      <w:pPr>
        <w:spacing w:after="120"/>
        <w:jc w:val="both"/>
      </w:pPr>
      <w:r>
        <w:rPr>
          <w:sz w:val="22"/>
          <w:szCs w:val="22"/>
        </w:rPr>
        <w:t xml:space="preserve">Tras declararse cerrado el diálogo competitivo y notificarse a todos los participantes, se convocará a la presentación de ofertas de acuerdo a lo que establezca el pliego de condiciones particulares.</w:t>
      </w:r>
    </w:p>
    <w:p>
      <w:pPr>
        <w:spacing w:after="120"/>
        <w:jc w:val="both"/>
      </w:pPr>
      <w:r>
        <w:rPr>
          <w:sz w:val="22"/>
          <w:szCs w:val="22"/>
        </w:rPr>
        <w:t xml:space="preserve">En todos los casos en que se aplique el procedimiento del diálogo competitivo deberá especificarse previamente, en oportunidad de realizarse el llamado público a que refiere el artículo 19 de la presente ley, si una vez concluido el diálogo, solo podrán presentar ofertas quien o quienes hayan participado en el diálogo, o si la presentación de ofertas será abierta a cualquier interesado. En el caso en que un único postulante hubiere participado en el procedimiento de diálogo competitivo, la presentación de ofertas deberá ser abierta a cualquier interesado. La Administración Pública podrá establecer preferencias o compensaciones para aquel o aquellos postulantes participantes en el diálogo competitivo, dando cuenta de las mismas en el llamado público a que se refiere el artículo 19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9hpnlcnujm9vy_u851ja">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Presentación de las ofertas</w:t>
      </w:r>
    </w:p>
    <w:p>
      <w:pPr>
        <w:spacing w:after="120"/>
        <w:jc w:val="both"/>
      </w:pPr>
      <w:r>
        <w:rPr>
          <w:sz w:val="22"/>
          <w:szCs w:val="22"/>
        </w:rPr>
        <w:t xml:space="preserve">(Presentación de las ofertas).- Las ofertas deberán incluir todos los elementos requeridos y necesarios para la realización del proyecto. La reglamentación establecerá las condiciones para dicha presentación, la documentación exigida, las formas para la apertura de las ofertas, la posibilidad de formular aclaraciones, rectificaciones o salvedades y las actas que deberán labrarse.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eto1cmtj6cuo5amjrdo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Examen de las ofertas</w:t>
      </w:r>
    </w:p>
    <w:p>
      <w:pPr>
        <w:spacing w:after="120"/>
        <w:jc w:val="both"/>
      </w:pPr>
      <w:r>
        <w:rPr>
          <w:sz w:val="22"/>
          <w:szCs w:val="22"/>
        </w:rPr>
        <w:t xml:space="preserve">(Examen de las ofertas).- Los criterios de evaluación de las ofertas deberán ser estipulados en el pliego correspondiente, de acuerdo a las condiciones que establezca la reglamentación. Los mismos podrán incluir diversos elementos vinculados al objeto del contrato, tales como la calidad, el precio, la fórmula utilizable para revisar las retribuciones ligadas a la utilización de la obra o a la prestación del servicio, el plazo de ejecución o entrega de la prestación, el costo de utilización, las condiciones financieras de las prestaciones económicas, la satisfacción de necesidades sociales, la rentabilidad, el valor e idoneidad técnica de la propuesta, la solvencia técnica y económica del proponente, las garantías, las características estéticas o funcionales, así como cualquier otro elemento relevante para la contratación. En ningún caso podrá considerarse como más conveniente la oferta que fundadamente se estime que no pueda ser cumplida como consecuencia de la inclusión en la misma de valores anormales o desproporcionados.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wxobypfl50uwukljujas">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Adjudicación de ofertas</w:t>
      </w:r>
    </w:p>
    <w:p>
      <w:pPr>
        <w:spacing w:after="120"/>
        <w:jc w:val="both"/>
      </w:pPr>
      <w:r>
        <w:rPr>
          <w:sz w:val="22"/>
          <w:szCs w:val="22"/>
        </w:rPr>
        <w:t xml:space="preserve">(Adjudicación de ofertas).- La Comisión Técnica clasificará en orden decreciente las ofertas presentadas atendiendo a los distintos criterios valorados.</w:t>
      </w:r>
    </w:p>
    <w:p>
      <w:pPr>
        <w:spacing w:after="120"/>
        <w:jc w:val="both"/>
      </w:pPr>
      <w:r>
        <w:rPr>
          <w:sz w:val="22"/>
          <w:szCs w:val="22"/>
        </w:rPr>
        <w:t xml:space="preserve">Previo informe de la Unidad de Proyectos de Participación Público-Privada, la Administración Pública contratante, a través de su ordenador de gasto competente, dispondrá la adjudicación provisional mediante resolución fundada, la que deberá notificarse a todos los oferentes y fijará los términos definitivos del contrato.</w:t>
      </w:r>
    </w:p>
    <w:p>
      <w:pPr>
        <w:spacing w:after="120"/>
        <w:jc w:val="both"/>
      </w:pPr>
      <w:r>
        <w:rPr>
          <w:sz w:val="22"/>
          <w:szCs w:val="22"/>
        </w:rPr>
        <w:t xml:space="preserve">El proceso continuará con la intervención del Tribunal de Cuentas, el que dispondrá de treinta días corridos para su pronunciamiento, contados desde la recepción del expediente de notificación. Vencido este plazo sin que el Tribunal de Cuentas se expida, se considerará que existe un pronunciamiento favorable del Tribunal por lo que el proceso continuará de acuerdo a lo establecido por los incisos siguientes.</w:t>
      </w:r>
    </w:p>
    <w:p>
      <w:pPr>
        <w:spacing w:after="120"/>
        <w:jc w:val="both"/>
      </w:pPr>
      <w:r>
        <w:rPr>
          <w:sz w:val="22"/>
          <w:szCs w:val="22"/>
        </w:rPr>
        <w:t xml:space="preserve">La adjudicación definitiva no podrá realizarse antes de que transcurran treinta días hábiles contados desde la notificación de la adjudicación provisional.</w:t>
      </w:r>
    </w:p>
    <w:p>
      <w:pPr>
        <w:spacing w:after="120"/>
        <w:jc w:val="both"/>
      </w:pPr>
      <w:r>
        <w:rPr>
          <w:sz w:val="22"/>
          <w:szCs w:val="22"/>
        </w:rPr>
        <w:t xml:space="preserve">Previo a la adjudicación definitiva, el adjudicatario deberá proporcionar toda la documentación cuya presentación se hubiera diferido para esta etapa, así como constituir la garantía de cumplimiento de contrato cuando corresponda.</w:t>
      </w:r>
    </w:p>
    <w:p>
      <w:pPr>
        <w:spacing w:after="120"/>
        <w:jc w:val="both"/>
      </w:pPr>
      <w:r>
        <w:rPr>
          <w:sz w:val="22"/>
          <w:szCs w:val="22"/>
        </w:rPr>
        <w:t xml:space="preserve">La adjudicación definitiva será comunicada a todos los oferentes y al Tribunal de Cuentas, según lo establezca la reglamentación e inscripta en el Registro de Proyectos establecido en el artículo 14 de la presente ley. Cuando no proceda la adjudicación definitiva del contrato al oferente que hubiese resultado adjudicatario provisional, por no cumplir este las condiciones necesarias para ello, la Administración Pública contratante podrá efectuar una nueva adjudicación provisional al oferente u oferentes siguientes a aquel, por el orden en que hayan quedado clasificadas sus ofertas, siempre que ello fuese posible y que el nuevo adjudicatario preste su conformidad. La nueva adjudicación provisional requerirá de previo informe de la Unidad de Proyectos de Participación Público Privada. En cualquier caso, la Administración Pública contratante podrá rechazar la totalidad de las ofertas sin responsabilidad alguna, no reconociéndose pagos o reintegros por concepto de gastos de los oferentes.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fkexw0jasi4z5ykt_cos">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Formalización del contrato</w:t>
      </w:r>
    </w:p>
    <w:p>
      <w:pPr>
        <w:spacing w:after="120"/>
        <w:jc w:val="both"/>
      </w:pPr>
      <w:r>
        <w:rPr>
          <w:sz w:val="22"/>
          <w:szCs w:val="22"/>
        </w:rPr>
        <w:t xml:space="preserve">(Formalización del contrato).- El contrato deberá formalizarse por escrito, dentro de un plazo no inferior a diez días hábiles ni superior a treinta días hábiles, contados a partir del día siguiente de la última notificación del acto de adjudicación definitiva, siempre que no se hubieran interpuesto recursos contra dicho acto.</w:t>
      </w:r>
    </w:p>
    <w:p>
      <w:pPr>
        <w:spacing w:after="120"/>
        <w:jc w:val="both"/>
      </w:pPr>
      <w:r>
        <w:rPr>
          <w:sz w:val="22"/>
          <w:szCs w:val="22"/>
        </w:rPr>
        <w:t xml:space="preserve">En caso que se hubieran interpuesto recursos administrativos contra el acto de adjudicación definitiva, el contrato deberá formalizarse por escrito en el plazo de treinta días hábiles contados a partir de que el acto sea definitivo, o del levantamiento del efecto suspensivo del recurso, en su caso.</w:t>
      </w:r>
    </w:p>
    <w:p>
      <w:pPr>
        <w:spacing w:after="120"/>
        <w:jc w:val="both"/>
      </w:pPr>
      <w:r>
        <w:rPr>
          <w:sz w:val="22"/>
          <w:szCs w:val="22"/>
        </w:rPr>
        <w:t xml:space="preserve">Cuando por causas imputables al contratista no se hubiese formalizado el contrato dentro del plazo indicado, la Administración Pública contratante podrá revocar el acto de adjudicación, así como la incautación de la garantía de mantenimiento de la oferta que, en su caso, se hubiese constituido.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mmyy6kb2rjbwrd1runvg">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IV GARANTÍAS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Garantías</w:t>
      </w:r>
    </w:p>
    <w:p>
      <w:pPr>
        <w:spacing w:after="120"/>
        <w:jc w:val="both"/>
      </w:pPr>
      <w:r>
        <w:rPr>
          <w:sz w:val="22"/>
          <w:szCs w:val="22"/>
        </w:rPr>
        <w:t xml:space="preserve">(Garantías).- La Administración Pública contratante exigirá a los oferentes la constitución de una garantía de mantenimiento de sus ofertas hasta la adjudicación provisional del contrato y de una garantía de cumplimiento de contrato, en los términos y condiciones que prevea la reglamentación y los pliegos generales y particulares.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1mzfzx-vxvnk2i0wfji">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Garantía de mantenimiento de oferta</w:t>
      </w:r>
    </w:p>
    <w:p>
      <w:pPr>
        <w:spacing w:after="120"/>
        <w:jc w:val="both"/>
      </w:pPr>
      <w:r>
        <w:rPr>
          <w:sz w:val="22"/>
          <w:szCs w:val="22"/>
        </w:rPr>
        <w:t xml:space="preserve">(Garantía de mantenimiento de oferta).- La garantía de mantenimiento de oferta será retenida hasta que proceda a la constitución de la garantía de cumplimiento de contrato o se rechace la totalidad de las ofertas. Las empresas que retiren injustificadamente su proposición antes de la adjudicación perderán la garantía constituida, la que quedará a favor de la Administración Pública contratante.</w:t>
      </w:r>
    </w:p>
    <w:p>
      <w:pPr>
        <w:spacing w:after="120"/>
        <w:jc w:val="both"/>
      </w:pPr>
      <w:r>
        <w:rPr>
          <w:sz w:val="22"/>
          <w:szCs w:val="22"/>
        </w:rPr>
        <w:t xml:space="preserve">El adjudicatario podrá aplicar el importe de la garantía de mantenimiento de oferta a la garantía de cumplimiento del contrato o proceder a una nueva constitución de esta última.</w:t>
      </w:r>
    </w:p>
    <w:p>
      <w:pPr>
        <w:spacing w:after="120"/>
        <w:jc w:val="both"/>
      </w:pPr>
      <w:r>
        <w:rPr>
          <w:sz w:val="22"/>
          <w:szCs w:val="22"/>
        </w:rPr>
        <w:t xml:space="preserve">La adjudicación provisional del contrato podrá dejarse sin efecto si el adjudicatario no cumple con la constitución de la garantía de cumplimiento de contrato, sin perjuicio de la pérdida de la garantía de mantenimiento de la oferta previamente constituida a favor de la Administración Pública contratante.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xih-8d9r_xkrtavsk4bl">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Ampliación de garantía de cumplimiento del contrato</w:t>
      </w:r>
    </w:p>
    <w:p>
      <w:pPr>
        <w:spacing w:after="120"/>
        <w:jc w:val="both"/>
      </w:pPr>
      <w:r>
        <w:rPr>
          <w:sz w:val="22"/>
          <w:szCs w:val="22"/>
        </w:rPr>
        <w:t xml:space="preserve">(Ampliación de garantía de cumplimiento del contrato).- En caso de que se hagan efectivas sobre la garantía penalidades o indemnizaciones exigibles al adjudicatario, este deberá reponer o ampliar aquella, en la cuantía que corresponda, en el plazo de quince días desde la ejecución, incurriendo en caso contrario en causa de resolución.</w:t>
      </w:r>
    </w:p>
    <w:p>
      <w:pPr>
        <w:spacing w:after="120"/>
        <w:jc w:val="both"/>
      </w:pPr>
      <w:r>
        <w:rPr>
          <w:sz w:val="22"/>
          <w:szCs w:val="22"/>
        </w:rPr>
        <w:t xml:space="preserve">Cuando, como consecuencia de una modificación del contrato, experimente variación el precio del mismo, deberá reajustarse la garantía, para que guarde la debida proporción con el nuevo precio modificado, en el plazo de quince días contados desde la fecha en que se notifique al contratante el acuerdo de modificación.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iiebavzis8bzdwwcluh0">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Afectación de las garantías constituidas</w:t>
      </w:r>
    </w:p>
    <w:p>
      <w:pPr>
        <w:spacing w:after="120"/>
        <w:jc w:val="both"/>
      </w:pPr>
      <w:r>
        <w:rPr>
          <w:sz w:val="22"/>
          <w:szCs w:val="22"/>
        </w:rPr>
        <w:t xml:space="preserve">(Afectación de las garantías constituidas).- La garantía de cumplimiento de contrato responderá de los siguientes conceptos:</w:t>
      </w:r>
    </w:p>
    <w:p>
      <w:pPr>
        <w:spacing w:after="120"/>
        <w:ind w:left="567"/>
        <w:jc w:val="both"/>
      </w:pPr>
      <w:r>
        <w:rPr>
          <w:sz w:val="22"/>
          <w:szCs w:val="22"/>
        </w:rPr>
        <w:t xml:space="preserve">A) De las sanciones impuestas al contratista.</w:t>
      </w:r>
    </w:p>
    <w:p>
      <w:pPr>
        <w:spacing w:after="120"/>
        <w:ind w:left="567"/>
        <w:jc w:val="both"/>
      </w:pPr>
      <w:r>
        <w:rPr>
          <w:sz w:val="22"/>
          <w:szCs w:val="22"/>
        </w:rPr>
        <w:t xml:space="preserve">B) De la correcta ejecución de las prestaciones contempladas en el</w:t>
      </w:r>
    </w:p>
    <w:p>
      <w:pPr>
        <w:spacing w:after="120"/>
        <w:jc w:val="both"/>
      </w:pPr>
      <w:r>
        <w:rPr>
          <w:sz w:val="22"/>
          <w:szCs w:val="22"/>
        </w:rPr>
        <w:t xml:space="preserve">contrato, de los gastos originados a la Administración Pública por</w:t>
      </w:r>
    </w:p>
    <w:p>
      <w:pPr>
        <w:spacing w:after="120"/>
        <w:jc w:val="both"/>
      </w:pPr>
      <w:r>
        <w:rPr>
          <w:sz w:val="22"/>
          <w:szCs w:val="22"/>
        </w:rPr>
        <w:t xml:space="preserve">la demora del contratista en el cumplimiento de sus obligaciones,</w:t>
      </w:r>
    </w:p>
    <w:p>
      <w:pPr>
        <w:spacing w:after="120"/>
        <w:jc w:val="both"/>
      </w:pPr>
      <w:r>
        <w:rPr>
          <w:sz w:val="22"/>
          <w:szCs w:val="22"/>
        </w:rPr>
        <w:t xml:space="preserve">y de los daños y perjuicios ocasionados a la misma con motivo de la</w:t>
      </w:r>
    </w:p>
    <w:p>
      <w:pPr>
        <w:spacing w:after="120"/>
        <w:jc w:val="both"/>
      </w:pPr>
      <w:r>
        <w:rPr>
          <w:sz w:val="22"/>
          <w:szCs w:val="22"/>
        </w:rPr>
        <w:t xml:space="preserve">ejecución del contrato o por su incumplimiento.</w:t>
      </w:r>
    </w:p>
    <w:p>
      <w:pPr>
        <w:spacing w:after="120"/>
        <w:ind w:left="567"/>
        <w:jc w:val="both"/>
      </w:pPr>
      <w:r>
        <w:rPr>
          <w:sz w:val="22"/>
          <w:szCs w:val="22"/>
        </w:rPr>
        <w:t xml:space="preserve">C) De la incautación que puede decretarse en los casos de resolución</w:t>
      </w:r>
    </w:p>
    <w:p>
      <w:pPr>
        <w:spacing w:after="120"/>
        <w:jc w:val="both"/>
      </w:pPr>
      <w:r>
        <w:rPr>
          <w:sz w:val="22"/>
          <w:szCs w:val="22"/>
        </w:rPr>
        <w:t xml:space="preserve">del contrato, o de acuerdo con lo que en él, en la reglamentación o</w:t>
      </w:r>
    </w:p>
    <w:p>
      <w:pPr>
        <w:spacing w:after="120"/>
        <w:jc w:val="both"/>
      </w:pPr>
      <w:r>
        <w:rPr>
          <w:sz w:val="22"/>
          <w:szCs w:val="22"/>
        </w:rPr>
        <w:t xml:space="preserve">en esta ley esté establecido.</w:t>
      </w:r>
    </w:p>
    <w:p>
      <w:pPr>
        <w:spacing w:after="120"/>
        <w:ind w:left="567"/>
        <w:jc w:val="both"/>
      </w:pPr>
      <w:r>
        <w:rPr>
          <w:sz w:val="22"/>
          <w:szCs w:val="22"/>
        </w:rPr>
        <w:t xml:space="preserve">D) De otros incumplimientos referidos a condiciones establecidas</w:t>
      </w:r>
    </w:p>
    <w:p>
      <w:pPr>
        <w:spacing w:after="120"/>
        <w:jc w:val="both"/>
      </w:pPr>
      <w:r>
        <w:rPr>
          <w:sz w:val="22"/>
          <w:szCs w:val="22"/>
        </w:rPr>
        <w:t xml:space="preserve">expresamente en la reglamentación, el pliego particular o el</w:t>
      </w:r>
    </w:p>
    <w:p>
      <w:pPr>
        <w:spacing w:after="120"/>
        <w:jc w:val="both"/>
      </w:pPr>
      <w:r>
        <w:rPr>
          <w:sz w:val="22"/>
          <w:szCs w:val="22"/>
        </w:rPr>
        <w:t xml:space="preserve">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hoszc3hogceai8gpgkgy">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Preferencia en la ejecución de garantías</w:t>
      </w:r>
    </w:p>
    <w:p>
      <w:pPr>
        <w:spacing w:after="120"/>
        <w:jc w:val="both"/>
      </w:pPr>
      <w:r>
        <w:rPr>
          <w:sz w:val="22"/>
          <w:szCs w:val="22"/>
        </w:rPr>
        <w:t xml:space="preserve">(Preferencia en la ejecución de garantías).- Para hacer efectiva la garantía, la Administración Pública contratante tendrá preferencia sobre cualquier otro acreedor, sea cual fuere la naturaleza del mismo y el título del que derive su crédito. Cuando la garantía no sea bastante para cubrir las responsabilidades a las que está afectada, la Administración Pública contratante procederá judicialmente al cobro de la diferencia.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qloi-bb3ft6llje-hqk5">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Devolución y cancelación de las garantías</w:t>
      </w:r>
    </w:p>
    <w:p>
      <w:pPr>
        <w:spacing w:after="120"/>
        <w:jc w:val="both"/>
      </w:pPr>
      <w:r>
        <w:rPr>
          <w:sz w:val="22"/>
          <w:szCs w:val="22"/>
        </w:rPr>
        <w:t xml:space="preserve">(Devolución y cancelación de las garantías).- La garantía no será devuelta o cancelada hasta que se haya producido el vencimiento del plazo de garantía y cumplido satisfactoriamente el contrato de que se trate, o hasta que se declare la resolución de este sin culpa del contratista. En el supuesto de recepción parcial solo podrá el contratista solicitar la devolución o cancelación de la parte proporcional de la garantía cuando así se autorice expresamente en el pliego. En los casos de cesión de contratos no se procederá a la devolución o cancelación de la garantía prestada por el cedente hasta que se halle formalmente constituida la del cesionario.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jjqbvkefu0glonka_0r1">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V MEDIOS DE IMPUGNACIÓN</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Recursos administrativos</w:t>
      </w:r>
    </w:p>
    <w:p>
      <w:pPr>
        <w:spacing w:after="120"/>
        <w:jc w:val="both"/>
      </w:pPr>
      <w:r>
        <w:rPr>
          <w:sz w:val="22"/>
          <w:szCs w:val="22"/>
        </w:rPr>
        <w:t xml:space="preserve">(Recursos administrativos).- Los actos administrativos dictados por la Administración Pública contratante en el procedimiento de contratación podrán ser impugnados mediante la interposición de los recursos administrativos correspondientes en los términos y condiciones establecidos por las normas constitucionales, las disposiciones incluidas en la presente ley y demás disposiciones legales que regulan la materia en cuanto no contradigan lo establecido en la presente ley.</w:t>
      </w:r>
    </w:p>
    <w:p>
      <w:pPr>
        <w:spacing w:after="120"/>
        <w:jc w:val="both"/>
      </w:pPr>
      <w:r>
        <w:rPr>
          <w:sz w:val="22"/>
          <w:szCs w:val="22"/>
        </w:rPr>
        <w:t xml:space="preserve">Estos recursos, salvo aquel que se interponga contra la adjudicación definitiva, no tendrán efecto suspensivo, excepto que la Administración, por razón fundada, disponga lo contrario.</w:t>
      </w:r>
    </w:p>
    <w:p>
      <w:pPr>
        <w:spacing w:after="120"/>
        <w:jc w:val="both"/>
      </w:pPr>
      <w:r>
        <w:rPr>
          <w:sz w:val="22"/>
          <w:szCs w:val="22"/>
        </w:rPr>
        <w:t xml:space="preserve">La Administración Pública podrá disponer el levantamiento del efecto suspensivo sobre el acto que resuelva la adjudicación definitiva cuando, por resolución fundada, declare que dicha suspensión afecta inaplazables necesidades del servicio o le causa graves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behuxsdhysq0b7j5rwy">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VI APTITUD E INCOMPATIBILIDADES PARA CONTRATAR</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Aptitud para contratar</w:t>
      </w:r>
    </w:p>
    <w:p>
      <w:pPr>
        <w:spacing w:after="120"/>
        <w:jc w:val="both"/>
      </w:pPr>
      <w:r>
        <w:rPr>
          <w:sz w:val="22"/>
          <w:szCs w:val="22"/>
        </w:rPr>
        <w:t xml:space="preserve">(Aptitud para contratar).- Solo podrán contratar con la Administración Pública, en el marco de la presente ley, personas físicas o jurídicas nacionales o extranjeras plenamente capaces, que no estén comprendidas en una prohibición de contratar y que acrediten su solvencia económica, financiera y técnica o profesional en los términos y condiciones exigidos en cada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c-agtbyodlqxhj39m_wi">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Prohibiciones para contratar con la Administración</w:t>
      </w:r>
    </w:p>
    <w:p>
      <w:pPr>
        <w:spacing w:after="120"/>
        <w:jc w:val="both"/>
      </w:pPr>
      <w:r>
        <w:rPr>
          <w:sz w:val="22"/>
          <w:szCs w:val="22"/>
        </w:rPr>
        <w:t xml:space="preserve">(Prohibiciones para contratar con la Administración).- No podrán asumir la condición de oferentes o contratantes, por sí o por interpuesta persona, quienes se encuentren comprendidos en alguna de las siguientes situaciones:</w:t>
      </w:r>
    </w:p>
    <w:p>
      <w:pPr>
        <w:spacing w:after="120"/>
        <w:ind w:left="567"/>
        <w:jc w:val="both"/>
      </w:pPr>
      <w:r>
        <w:rPr>
          <w:sz w:val="22"/>
          <w:szCs w:val="22"/>
        </w:rPr>
        <w:t xml:space="preserve">A) Carecer de capacidad o de legitimación, o estar afectado por</w:t>
      </w:r>
    </w:p>
    <w:p>
      <w:pPr>
        <w:spacing w:after="120"/>
        <w:jc w:val="both"/>
      </w:pPr>
      <w:r>
        <w:rPr>
          <w:sz w:val="22"/>
          <w:szCs w:val="22"/>
        </w:rPr>
        <w:t xml:space="preserve">prohibición, interdicción, inhabilitación o impedimentos similares</w:t>
      </w:r>
    </w:p>
    <w:p>
      <w:pPr>
        <w:spacing w:after="120"/>
        <w:jc w:val="both"/>
      </w:pPr>
      <w:r>
        <w:rPr>
          <w:sz w:val="22"/>
          <w:szCs w:val="22"/>
        </w:rPr>
        <w:t xml:space="preserve">de carácter contractual, legal, judicial, arbitral o de cualquier</w:t>
      </w:r>
    </w:p>
    <w:p>
      <w:pPr>
        <w:spacing w:after="120"/>
        <w:jc w:val="both"/>
      </w:pPr>
      <w:r>
        <w:rPr>
          <w:sz w:val="22"/>
          <w:szCs w:val="22"/>
        </w:rPr>
        <w:t xml:space="preserve">otra naturaleza para poder contratar con el Estado en general, o</w:t>
      </w:r>
    </w:p>
    <w:p>
      <w:pPr>
        <w:spacing w:after="120"/>
        <w:jc w:val="both"/>
      </w:pPr>
      <w:r>
        <w:rPr>
          <w:sz w:val="22"/>
          <w:szCs w:val="22"/>
        </w:rPr>
        <w:t xml:space="preserve">con la Administración Pública contratante en particular.</w:t>
      </w:r>
    </w:p>
    <w:p>
      <w:pPr>
        <w:spacing w:after="120"/>
        <w:ind w:left="567"/>
        <w:jc w:val="both"/>
      </w:pPr>
      <w:r>
        <w:rPr>
          <w:sz w:val="22"/>
          <w:szCs w:val="22"/>
        </w:rPr>
        <w:t xml:space="preserve">B) Hayan actuado como asesores contratados por la Administración</w:t>
      </w:r>
    </w:p>
    <w:p>
      <w:pPr>
        <w:spacing w:after="120"/>
        <w:jc w:val="both"/>
      </w:pPr>
      <w:r>
        <w:rPr>
          <w:sz w:val="22"/>
          <w:szCs w:val="22"/>
        </w:rPr>
        <w:t xml:space="preserve">Pública contratante, en la implementación del proyecto en el que</w:t>
      </w:r>
    </w:p>
    <w:p>
      <w:pPr>
        <w:spacing w:after="120"/>
        <w:jc w:val="both"/>
      </w:pPr>
      <w:r>
        <w:rPr>
          <w:sz w:val="22"/>
          <w:szCs w:val="22"/>
        </w:rPr>
        <w:t xml:space="preserve">pretenden participar como potenciales oferentes, siempre que dicha</w:t>
      </w:r>
    </w:p>
    <w:p>
      <w:pPr>
        <w:spacing w:after="120"/>
        <w:jc w:val="both"/>
      </w:pPr>
      <w:r>
        <w:rPr>
          <w:sz w:val="22"/>
          <w:szCs w:val="22"/>
        </w:rPr>
        <w:t xml:space="preserve">participación pueda suponer un trato privilegiado con respecto al</w:t>
      </w:r>
    </w:p>
    <w:p>
      <w:pPr>
        <w:spacing w:after="120"/>
        <w:jc w:val="both"/>
      </w:pPr>
      <w:r>
        <w:rPr>
          <w:sz w:val="22"/>
          <w:szCs w:val="22"/>
        </w:rPr>
        <w:t xml:space="preserve">resto de los potenciales oferentes.</w:t>
      </w:r>
    </w:p>
    <w:p>
      <w:pPr>
        <w:spacing w:after="120"/>
        <w:ind w:left="567"/>
        <w:jc w:val="both"/>
      </w:pPr>
      <w:r>
        <w:rPr>
          <w:sz w:val="22"/>
          <w:szCs w:val="22"/>
        </w:rPr>
        <w:t xml:space="preserve">C) Ser funcionario público dependiente de la Administración Pública</w:t>
      </w:r>
    </w:p>
    <w:p>
      <w:pPr>
        <w:spacing w:after="120"/>
        <w:jc w:val="both"/>
      </w:pPr>
      <w:r>
        <w:rPr>
          <w:sz w:val="22"/>
          <w:szCs w:val="22"/>
        </w:rPr>
        <w:t xml:space="preserve">contratante o ser una firma, empresa o entidad con la cual el</w:t>
      </w:r>
    </w:p>
    <w:p>
      <w:pPr>
        <w:spacing w:after="120"/>
        <w:jc w:val="both"/>
      </w:pPr>
      <w:r>
        <w:rPr>
          <w:sz w:val="22"/>
          <w:szCs w:val="22"/>
        </w:rPr>
        <w:t xml:space="preserve">funcionario esté vinculado por razones de dirección, participación</w:t>
      </w:r>
    </w:p>
    <w:p>
      <w:pPr>
        <w:spacing w:after="120"/>
        <w:jc w:val="both"/>
      </w:pPr>
      <w:r>
        <w:rPr>
          <w:sz w:val="22"/>
          <w:szCs w:val="22"/>
        </w:rPr>
        <w:t xml:space="preserve">o dependencia.</w:t>
      </w:r>
    </w:p>
    <w:p>
      <w:pPr>
        <w:spacing w:after="120"/>
        <w:ind w:left="567"/>
        <w:jc w:val="both"/>
      </w:pPr>
      <w:r>
        <w:rPr>
          <w:sz w:val="22"/>
          <w:szCs w:val="22"/>
        </w:rPr>
        <w:t xml:space="preserve">D) Proceso concursal en trámite del contratista, o el concurso hubiera</w:t>
      </w:r>
    </w:p>
    <w:p>
      <w:pPr>
        <w:spacing w:after="120"/>
        <w:jc w:val="both"/>
      </w:pPr>
      <w:r>
        <w:rPr>
          <w:sz w:val="22"/>
          <w:szCs w:val="22"/>
        </w:rPr>
        <w:t xml:space="preserve">sido calificado como culpable por sentencia judicial.</w:t>
      </w:r>
    </w:p>
    <w:p>
      <w:pPr>
        <w:spacing w:after="120"/>
        <w:ind w:left="567"/>
        <w:jc w:val="both"/>
      </w:pPr>
      <w:r>
        <w:rPr>
          <w:sz w:val="22"/>
          <w:szCs w:val="22"/>
        </w:rPr>
        <w:t xml:space="preserve">E) Se hubiere decretado a su respecto dentro de los cinco años</w:t>
      </w:r>
    </w:p>
    <w:p>
      <w:pPr>
        <w:spacing w:after="120"/>
        <w:jc w:val="both"/>
      </w:pPr>
      <w:r>
        <w:rPr>
          <w:sz w:val="22"/>
          <w:szCs w:val="22"/>
        </w:rPr>
        <w:t xml:space="preserve">calendario anteriores, contados desde la fecha de la última</w:t>
      </w:r>
    </w:p>
    <w:p>
      <w:pPr>
        <w:spacing w:after="120"/>
        <w:jc w:val="both"/>
      </w:pPr>
      <w:r>
        <w:rPr>
          <w:sz w:val="22"/>
          <w:szCs w:val="22"/>
        </w:rPr>
        <w:t xml:space="preserve">publicación del llamado público a interesados a que refiere el</w:t>
      </w:r>
    </w:p>
    <w:p>
      <w:pPr>
        <w:spacing w:after="120"/>
        <w:jc w:val="both"/>
      </w:pPr>
      <w:r>
        <w:rPr>
          <w:sz w:val="22"/>
          <w:szCs w:val="22"/>
        </w:rPr>
        <w:t xml:space="preserve">artículo 19 de la presente ley, la resolución por incumplimiento de</w:t>
      </w:r>
    </w:p>
    <w:p>
      <w:pPr>
        <w:spacing w:after="120"/>
        <w:jc w:val="both"/>
      </w:pPr>
      <w:r>
        <w:rPr>
          <w:sz w:val="22"/>
          <w:szCs w:val="22"/>
        </w:rPr>
        <w:t xml:space="preserve">su parte de un contrato celebrado con el Estado en general, o con</w:t>
      </w:r>
    </w:p>
    <w:p>
      <w:pPr>
        <w:spacing w:after="120"/>
        <w:jc w:val="both"/>
      </w:pPr>
      <w:r>
        <w:rPr>
          <w:sz w:val="22"/>
          <w:szCs w:val="22"/>
        </w:rPr>
        <w:t xml:space="preserve">la Administración Pública contratante en particular.</w:t>
      </w:r>
    </w:p>
    <w:p>
      <w:pPr>
        <w:spacing w:after="120"/>
        <w:ind w:left="567"/>
        <w:jc w:val="both"/>
      </w:pPr>
      <w:r>
        <w:rPr>
          <w:sz w:val="22"/>
          <w:szCs w:val="22"/>
        </w:rPr>
        <w:t xml:space="preserve">F) Haber sido sancionados por la comisión de infracciones graves ante</w:t>
      </w:r>
    </w:p>
    <w:p>
      <w:pPr>
        <w:spacing w:after="120"/>
        <w:jc w:val="both"/>
      </w:pPr>
      <w:r>
        <w:rPr>
          <w:sz w:val="22"/>
          <w:szCs w:val="22"/>
        </w:rPr>
        <w:t xml:space="preserve">la violación de normas laborales o ambientales, siempre que dichas</w:t>
      </w:r>
    </w:p>
    <w:p>
      <w:pPr>
        <w:spacing w:after="120"/>
        <w:jc w:val="both"/>
      </w:pPr>
      <w:r>
        <w:rPr>
          <w:sz w:val="22"/>
          <w:szCs w:val="22"/>
        </w:rPr>
        <w:t xml:space="preserve">resoluciones se encuentren firmes y hubieren sido aplicadas dentro</w:t>
      </w:r>
    </w:p>
    <w:p>
      <w:pPr>
        <w:spacing w:after="120"/>
        <w:jc w:val="both"/>
      </w:pPr>
      <w:r>
        <w:rPr>
          <w:sz w:val="22"/>
          <w:szCs w:val="22"/>
        </w:rPr>
        <w:t xml:space="preserve">de los veinticuatro meses anteriores al llamado público a que</w:t>
      </w:r>
    </w:p>
    <w:p>
      <w:pPr>
        <w:spacing w:after="120"/>
        <w:jc w:val="both"/>
      </w:pPr>
      <w:r>
        <w:rPr>
          <w:sz w:val="22"/>
          <w:szCs w:val="22"/>
        </w:rPr>
        <w:t xml:space="preserve">refiere el artículo 19 de la presente ley.</w:t>
      </w:r>
    </w:p>
    <w:p>
      <w:pPr>
        <w:spacing w:after="120"/>
        <w:jc w:val="both"/>
      </w:pPr>
      <w:r>
        <w:rPr>
          <w:sz w:val="22"/>
          <w:szCs w:val="22"/>
        </w:rPr>
        <w:t xml:space="preserve">Las personas comprendidas en las causales precedentes no podrán actuar como miembros de un consorcio oferente o contratante o como subcontratista de este, directamente o por intermedio de otra entidad controlada, vinculada o que forme parte de un conjunto económico con ella.</w:t>
      </w:r>
    </w:p>
    <w:p>
      <w:pPr>
        <w:spacing w:after="120"/>
        <w:jc w:val="both"/>
      </w:pPr>
      <w:r>
        <w:rPr>
          <w:sz w:val="22"/>
          <w:szCs w:val="22"/>
        </w:rPr>
        <w:t xml:space="preserve">Asimismo, las prohibiciones antedichas serán de aplicación a aquellos sujetos o entidades que, por razón de dirección, participación u otras circunstancias, pueda presumirse que son una continuación o que derivan, por transformación, fusión, cesión o sucesión o cualquier otra forma, de aquellas empresas comprendidas en una o más de las causales antes enunciadas.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vwun8cxo4qahlg2vtsf-">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VII INICIATIVA PRIVADA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Competencia para tramitar iniciativas privadas</w:t>
      </w:r>
    </w:p>
    <w:p>
      <w:pPr>
        <w:spacing w:after="120"/>
        <w:jc w:val="both"/>
      </w:pPr>
      <w:r>
        <w:rPr>
          <w:sz w:val="22"/>
          <w:szCs w:val="22"/>
        </w:rPr>
        <w:t xml:space="preserve">(Competencia para tramitar iniciativas privadas).- Facúltase a las Administraciones Públicas a instruir y sustanciar iniciativas privadas para el desarrollo de proyectos de Participación Público-Privada comprendidos dentro de sus respectivos ámbitos de competencia.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fgkikzhcljx23cd7gcfo">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Tramitación de proyectos por iniciativas privadas</w:t>
      </w:r>
    </w:p>
    <w:p>
      <w:pPr>
        <w:spacing w:after="120"/>
        <w:jc w:val="both"/>
      </w:pPr>
      <w:r>
        <w:rPr>
          <w:sz w:val="22"/>
          <w:szCs w:val="22"/>
        </w:rPr>
        <w:t xml:space="preserve">(Tramitación de proyectos por iniciativas privadas).- Las iniciativas privadas cuya ejecución, a juicio del proponente, requiera de la implementación de un Contrato de Participación Público-Privada, serán presentadas ante la Corporación Nacional para el Desarrollo, acompañadas de la información relativa al proyecto y a su viabilidad analizada a nivel de prefactibilidad.</w:t>
      </w:r>
    </w:p>
    <w:p>
      <w:pPr>
        <w:spacing w:after="120"/>
        <w:jc w:val="both"/>
      </w:pPr>
      <w:r>
        <w:rPr>
          <w:sz w:val="22"/>
          <w:szCs w:val="22"/>
        </w:rPr>
        <w:t xml:space="preserve">La información recibida será evaluada técnicamente y remitida a la Administración Pública competente, la que resolverá sobre su aceptación, modificación o rechazo, sin responsabilidad alguna.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m8zx2jb9wcdau_quhxnb">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Etapas del procedimiento de iniciativa privada</w:t>
      </w:r>
    </w:p>
    <w:p>
      <w:pPr>
        <w:spacing w:after="120"/>
        <w:jc w:val="both"/>
      </w:pPr>
      <w:r>
        <w:rPr>
          <w:sz w:val="22"/>
          <w:szCs w:val="22"/>
        </w:rPr>
        <w:t xml:space="preserve">(Etapas del procedimiento de iniciativa privada).- Aceptada la proposición inicial, con o sin modificaciones, el proponente deberá elaborar y presentar el estudio de factibilidad del proyecto de acuerdo al alcance establecido por el artículo 16 de la presente ley, dentro del plazo que fije la reglamentación y conforme a los requerimientos que disponga la Administración Pública.</w:t>
      </w:r>
    </w:p>
    <w:p>
      <w:pPr>
        <w:spacing w:after="120"/>
        <w:jc w:val="both"/>
      </w:pPr>
      <w:r>
        <w:rPr>
          <w:sz w:val="22"/>
          <w:szCs w:val="22"/>
        </w:rPr>
        <w:t xml:space="preserve">Una vez obtenido el informe a que se refiere el artículo 18 de la presente ley, la Administración Pública contratante podrá realizar el llamado público a interesados a que refiere el artículo 19 de la presente ley y continuará con los procedimientos de selección y contratación establecidos en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lgx8vx_vembdspmc1jn3">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Derechos del proponente</w:t>
      </w:r>
    </w:p>
    <w:p>
      <w:pPr>
        <w:spacing w:after="120"/>
        <w:jc w:val="both"/>
      </w:pPr>
      <w:r>
        <w:rPr>
          <w:sz w:val="22"/>
          <w:szCs w:val="22"/>
        </w:rPr>
        <w:t xml:space="preserve">(Derechos del proponente).- El proponente de una iniciativa privada gozará de los siguientes derechos y preferencias:</w:t>
      </w:r>
    </w:p>
    <w:p>
      <w:pPr>
        <w:spacing w:after="120"/>
        <w:ind w:left="567"/>
        <w:jc w:val="both"/>
      </w:pPr>
      <w:r>
        <w:rPr>
          <w:sz w:val="22"/>
          <w:szCs w:val="22"/>
        </w:rPr>
        <w:t xml:space="preserve">A) Obtener, una vez realizada la adjudicación definitiva del contrato,</w:t>
      </w:r>
    </w:p>
    <w:p>
      <w:pPr>
        <w:spacing w:after="120"/>
        <w:jc w:val="both"/>
      </w:pPr>
      <w:r>
        <w:rPr>
          <w:sz w:val="22"/>
          <w:szCs w:val="22"/>
        </w:rPr>
        <w:t xml:space="preserve">el reembolso de los costos aceptados vinculados con la realización</w:t>
      </w:r>
    </w:p>
    <w:p>
      <w:pPr>
        <w:spacing w:after="120"/>
        <w:jc w:val="both"/>
      </w:pPr>
      <w:r>
        <w:rPr>
          <w:sz w:val="22"/>
          <w:szCs w:val="22"/>
        </w:rPr>
        <w:t xml:space="preserve">del estudio de factibilidad, en caso de que no resultare</w:t>
      </w:r>
    </w:p>
    <w:p>
      <w:pPr>
        <w:spacing w:after="120"/>
        <w:jc w:val="both"/>
      </w:pPr>
      <w:r>
        <w:rPr>
          <w:sz w:val="22"/>
          <w:szCs w:val="22"/>
        </w:rPr>
        <w:t xml:space="preserve">adjudicatario del proyecto. Dichos costos serán de cargo de quien</w:t>
      </w:r>
    </w:p>
    <w:p>
      <w:pPr>
        <w:spacing w:after="120"/>
        <w:jc w:val="both"/>
      </w:pPr>
      <w:r>
        <w:rPr>
          <w:sz w:val="22"/>
          <w:szCs w:val="22"/>
        </w:rPr>
        <w:t xml:space="preserve">resulte adjudicatario, lo cual deberá informarse en el respectivo</w:t>
      </w:r>
    </w:p>
    <w:p>
      <w:pPr>
        <w:spacing w:after="120"/>
        <w:jc w:val="both"/>
      </w:pPr>
      <w:r>
        <w:rPr>
          <w:sz w:val="22"/>
          <w:szCs w:val="22"/>
        </w:rPr>
        <w:t xml:space="preserve">llamado público.</w:t>
      </w:r>
    </w:p>
    <w:p>
      <w:pPr>
        <w:spacing w:after="120"/>
        <w:ind w:left="567"/>
        <w:jc w:val="both"/>
      </w:pPr>
      <w:r>
        <w:rPr>
          <w:sz w:val="22"/>
          <w:szCs w:val="22"/>
        </w:rPr>
        <w:t xml:space="preserve">B) Obtener una ventaja de hasta el 10% (diez por ciento) en la</w:t>
      </w:r>
    </w:p>
    <w:p>
      <w:pPr>
        <w:spacing w:after="120"/>
        <w:jc w:val="both"/>
      </w:pPr>
      <w:r>
        <w:rPr>
          <w:sz w:val="22"/>
          <w:szCs w:val="22"/>
        </w:rPr>
        <w:t xml:space="preserve">valoración que se realice de su oferta respecto de la mejor oferta.</w:t>
      </w:r>
    </w:p>
    <w:p>
      <w:pPr>
        <w:spacing w:after="120"/>
        <w:jc w:val="both"/>
      </w:pPr>
      <w:r>
        <w:rPr>
          <w:sz w:val="22"/>
          <w:szCs w:val="22"/>
        </w:rPr>
        <w:t xml:space="preserve">Asimismo, el promotor de la iniciativa no deberá abonar los pliegos</w:t>
      </w:r>
    </w:p>
    <w:p>
      <w:pPr>
        <w:spacing w:after="120"/>
        <w:jc w:val="both"/>
      </w:pPr>
      <w:r>
        <w:rPr>
          <w:sz w:val="22"/>
          <w:szCs w:val="22"/>
        </w:rPr>
        <w:t xml:space="preserve">o documentos descriptivos correspondientes.</w:t>
      </w:r>
    </w:p>
    <w:p>
      <w:pPr>
        <w:spacing w:after="120"/>
        <w:jc w:val="both"/>
      </w:pPr>
      <w:r>
        <w:rPr>
          <w:sz w:val="22"/>
          <w:szCs w:val="22"/>
        </w:rPr>
        <w:t xml:space="preserve">En caso de que por cualquier causa el promotor no realice los estudios de factibilidad dentro de los plazos establecidos por la reglamentación, la Administración Pública podrá realizarlos por si o contratarlos conforme a los procedimientos de contratación que corresponda, perdiendo aquel todo derecho a recibir contraprestación o beneficio alguno.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01dix9k0t4ohnnh_h8px">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Confidencialidad de la iniciativa privada</w:t>
      </w:r>
    </w:p>
    <w:p>
      <w:pPr>
        <w:spacing w:after="120"/>
        <w:jc w:val="both"/>
      </w:pPr>
      <w:r>
        <w:rPr>
          <w:sz w:val="22"/>
          <w:szCs w:val="22"/>
        </w:rPr>
        <w:t xml:space="preserve">(Confidencialidad de la iniciativa privada).- Toda la información relativa a la iniciativa privada presentada tendrá carácter confidencial. Adoptada por la Administración Pública contratante la decisión de efectuar un llamado público para la adjudicación del proyecto, la iniciativa quedará transferida de pleno derecho a dicha Administración. Si no se efectuara el llamado, el promotor de la iniciativa mantendrá todos los derechos sobre la misma por un período de dos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ehgjzgnqmcukuzwqtf0">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VIII CONTROL DE CUMPLIMIENTO DEL CONTRATO</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Competencia de control</w:t>
      </w:r>
    </w:p>
    <w:p>
      <w:pPr>
        <w:spacing w:after="120"/>
        <w:jc w:val="both"/>
      </w:pPr>
      <w:r>
        <w:rPr>
          <w:sz w:val="22"/>
          <w:szCs w:val="22"/>
        </w:rPr>
        <w:t xml:space="preserve">(Competencia de control).- La Administración Pública contratante será la competente para controlar el cumplimiento del contrato, debiendo informar a la Unidad de Proyectos de Participación Público-Privada, con una periodicidad semestral, el estado de cumplimiento del mismo. Asimismo, deberá informar a dicha Unidad cualquier alteración sustancial o incumplimiento dentro de los diez días hábiles de verificada dicha alteración o incumplimiento.</w:t>
      </w:r>
    </w:p>
    <w:p>
      <w:pPr>
        <w:spacing w:after="120"/>
        <w:jc w:val="both"/>
      </w:pPr>
      <w:r>
        <w:rPr>
          <w:sz w:val="22"/>
          <w:szCs w:val="22"/>
        </w:rPr>
        <w:t xml:space="preserve">Sin perjuicio de los informes a los que refiere el inciso precedente, la Unidad de Proyectos de Participación Público-Privada podrá solicitar a la Administración Contratante, en cualquier momento y cuando lo considere pertinente, toda información o documentación relativa al cumplimiento de los contratos, así como recomendar la contratación de auditorías externas específicas que contribuyan a garantizar el correcto seguimiento de los contratos.</w:t>
      </w:r>
    </w:p>
    <w:p>
      <w:pPr>
        <w:spacing w:after="120"/>
        <w:jc w:val="both"/>
      </w:pPr>
      <w:r>
        <w:rPr>
          <w:sz w:val="22"/>
          <w:szCs w:val="22"/>
        </w:rPr>
        <w:t xml:space="preserve">La reglamentación establecerá el alcance, la forma y el contenido de los informes, los que deberán incluir aspectos técnicos, comerciales, ambientales y económicos.- financieros, entre otros.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7fmasx8qlumdinaeixw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Áreas objeto de control</w:t>
      </w:r>
    </w:p>
    <w:p>
      <w:pPr>
        <w:spacing w:after="120"/>
        <w:jc w:val="both"/>
      </w:pPr>
      <w:r>
        <w:rPr>
          <w:sz w:val="22"/>
          <w:szCs w:val="22"/>
        </w:rPr>
        <w:t xml:space="preserve">(Áreas objeto de control).- Los controles a ejercer por la Administración Pública contratante abarcarán los aspectos técnicos, operativos, legales, económicos, financieros, contables, y ambientales conforme a lo que disponga la reglamentación y el correspondiente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45emy8qscjqm776q1ir9">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Instrumentos para el ejercicio de competencias de control</w:t>
      </w:r>
    </w:p>
    <w:p>
      <w:pPr>
        <w:spacing w:after="120"/>
        <w:jc w:val="both"/>
      </w:pPr>
      <w:r>
        <w:rPr>
          <w:sz w:val="22"/>
          <w:szCs w:val="22"/>
        </w:rPr>
        <w:t xml:space="preserve">(Instrumentos para el ejercicio de competencias de control).- La Administración Pública contratante tendrá amplias facultades de control y podrá utilizar diferentes instrumentos para el ejercicio de funciones tales como requerimientos de información, auditorías externas, evaluación de desempeño, inspecciones y peritajes. A estos efectos, el contratista quedará obligado a proporcionar, a requerimiento de la Administración Pública contratante, toda la información y documentación relativa al cumplimiento del contrato que esta le requiera, sin poder oponer a su respecto el secreto comercial.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s59pcuyqptsda8mwbnbp">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IX RÉGIMEN SANCIONATORIO</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Régimen sancionatorio</w:t>
      </w:r>
    </w:p>
    <w:p>
      <w:pPr>
        <w:spacing w:after="120"/>
        <w:jc w:val="both"/>
      </w:pPr>
      <w:r>
        <w:rPr>
          <w:sz w:val="22"/>
          <w:szCs w:val="22"/>
        </w:rPr>
        <w:t xml:space="preserve">(Régimen sancionatorio).- Los contratos suscritos para el desarrollo de proyectos de Participación Público-Privada deberán establecer las sanciones aplicables para los distintos casos de incumplimiento o cumplimiento defectuoso de la prestación objeto del mismo, así como los factores agravantes o atenuantes en caso de corresponder. Las sanciones se graduarán en función de la gravedad y de la reiteración de los incumplimientos, pudiéndose llegar a la rescisión del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xel8nhs2a7xs9q18yz1i">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Régimen general de aplicación de sanciones</w:t>
      </w:r>
    </w:p>
    <w:p>
      <w:pPr>
        <w:spacing w:after="120"/>
        <w:jc w:val="both"/>
      </w:pPr>
      <w:r>
        <w:rPr>
          <w:sz w:val="22"/>
          <w:szCs w:val="22"/>
        </w:rPr>
        <w:t xml:space="preserve">(Régimen general de aplicación de sanciones).- La determinación de las sanciones aplicables tendrá lugar bajo los principios de legalidad, debido proceso, igualdad, proporcionalidad, generalidad y adecuación al fin. La aplicación de tales sanciones procederá sin perjuicio de las responsabilidades administrativas, civiles o penales que pudieren corresponder al contratista frente a la Administración Pública contratante o frente a terceros, que hayan sido perjudicados como consecuencia del incumplimiento.</w:t>
      </w:r>
    </w:p>
    <w:p>
      <w:pPr>
        <w:spacing w:after="120"/>
        <w:jc w:val="both"/>
      </w:pPr>
      <w:r>
        <w:rPr>
          <w:sz w:val="22"/>
          <w:szCs w:val="22"/>
        </w:rPr>
        <w:t xml:space="preserve">Las sanciones dispuestas por la Administración Pública contratante se harán efectivas de inmediato, sin perjuicio de las acciones a que tenga derecho el contratista en el marco de los procedimientos de solución de controversias y recursos previstos en la ley, en la reglamentación o en el contrato, así como independientemente del cumplimiento de la resolución administrativa que impusiere al contratista una determinada obligación de dar, hacer o no hacer conforme a lo previsto en la normativa.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wkbbgf9eyvqu-maszqcw">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Indemnización por daños y perjuicios</w:t>
      </w:r>
    </w:p>
    <w:p>
      <w:pPr>
        <w:spacing w:after="120"/>
        <w:jc w:val="both"/>
      </w:pPr>
      <w:r>
        <w:rPr>
          <w:sz w:val="22"/>
          <w:szCs w:val="22"/>
        </w:rPr>
        <w:t xml:space="preserve">(Indemnización por daños y perjuicios).- Cuando el contrato se resuelva por incumplimiento del contratista, este deberá indemnizar a la Administración Pública contratante los daños y perjuicios ocasionados. La indemnización se hará efectiva, en primer término, sobre la garantía que se hubiese constituido, sin perjuicio de la subsistencia de la responsabilidad del contratista en lo que refiere al importe que exceda del de la garantía incautada.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acnv8s6tvf-fbf4lb6g">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Medidas cautelares</w:t>
      </w:r>
    </w:p>
    <w:p>
      <w:pPr>
        <w:spacing w:after="120"/>
        <w:jc w:val="both"/>
      </w:pPr>
      <w:r>
        <w:rPr>
          <w:sz w:val="22"/>
          <w:szCs w:val="22"/>
        </w:rPr>
        <w:t xml:space="preserve">(Medidas cautelares).- Una vez iniciado el procedimiento sancionatorio, la Administración Pública contratante podrá solicitar al Juez competente la imposición de medidas cautelares necesarias para asegurar la eficacia de la resolución sancionatoria, sin requerirse para ello la prestación de contracautela.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zuuixgeja5f0dibhdqe_">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Derecho de retención</w:t>
      </w:r>
    </w:p>
    <w:p>
      <w:pPr>
        <w:spacing w:after="120"/>
        <w:jc w:val="both"/>
      </w:pPr>
      <w:r>
        <w:rPr>
          <w:sz w:val="22"/>
          <w:szCs w:val="22"/>
        </w:rPr>
        <w:t xml:space="preserve">(Derecho de retención).- La Administración Pública contratante podrá retener de los pagos que en virtud del contrato le correspondiera realizar, las sumas necesarias para hacer efectivo el cobro de las sanciones pecuniarias impuestas.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ctf6k91xu9jyonq69raq">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X MODIFICACIONES Y CESIÓN DEL CONTRATO</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Modificaciones del contrato por la Administración</w:t>
      </w:r>
    </w:p>
    <w:p>
      <w:pPr>
        <w:spacing w:after="120"/>
        <w:jc w:val="both"/>
      </w:pPr>
      <w:r>
        <w:rPr>
          <w:sz w:val="22"/>
          <w:szCs w:val="22"/>
        </w:rPr>
        <w:t xml:space="preserve">(Modificaciones del contrato por la Administración).- El Contrato de Participación Público-Privada podrá reconocer la potestad de la Administración contratante de modificar el contrato, estipulándose los aspectos concretos del contrato susceptibles de tal modificación, las contraprestaciones que en su caso correspondan, así como el monto máximo de la inversión adicional que las modificaciones podrán requerir y el plazo dentro del cual la potestad podrá ser ejercida.</w:t>
      </w:r>
    </w:p>
    <w:p>
      <w:pPr>
        <w:spacing w:after="120"/>
        <w:jc w:val="both"/>
      </w:pPr>
      <w:r>
        <w:rPr>
          <w:sz w:val="22"/>
          <w:szCs w:val="22"/>
        </w:rPr>
        <w:t xml:space="preserve">Pactada que sea la potestad referida en el inciso anterior, la Administración Pública contratante -previo informe de la Oficina de Planeamiento y Presupuesto, del Ministerio de Economía y Finanzas e intervención del Tribunal de Cuentas- podrá proceder a la modificación de las características o la cuantía de las obras o de los servicios contratados, para mejorar o incrementar los niveles de servicios o estándares técnicos establecidos en los pliegos de condiciones y en el contrato, o por otras razones de interés público debidamente fundadas, sin afectar con ello las condiciones sustanciales del contrato. El contratista tendrá derecho a la compensación económica que corresponda por los costos adicionales netos en que incurriere por tal concepto.</w:t>
      </w:r>
    </w:p>
    <w:p>
      <w:pPr>
        <w:spacing w:after="120"/>
        <w:jc w:val="both"/>
      </w:pPr>
      <w:r>
        <w:rPr>
          <w:sz w:val="22"/>
          <w:szCs w:val="22"/>
        </w:rPr>
        <w:t xml:space="preserve">En todo caso, el monto máximo de las nuevas inversiones o del gasto del servicio, requeridas por las modificaciones dispuestas conforme al inciso anterior, no podrá exceder del 20% (veinte por ciento) del presupuesto de la obra o del gasto en operación acordado en el contrato original.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b77-ti1bwm2sazqukuge">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Modificaciones previstas en el contrato</w:t>
      </w:r>
    </w:p>
    <w:p>
      <w:pPr>
        <w:spacing w:after="120"/>
        <w:jc w:val="both"/>
      </w:pPr>
      <w:r>
        <w:rPr>
          <w:sz w:val="22"/>
          <w:szCs w:val="22"/>
        </w:rPr>
        <w:t xml:space="preserve">(Modificaciones previstas en el contrato).- El Contrato de Participación Público-Privada podrá establecer condiciones, cumplidas las cuales las partes podrán acordar su revisión. Podrán asimismo estipular los aspectos del contrato alcanzados por ella y prever soluciones entre las cuales podrán optar al modificar el contrato, el monto máximo de la inversión adicional que las modificaciones podrán requerir y el plazo dentro del cual la revisión podrá acordarse.</w:t>
      </w:r>
    </w:p>
    <w:p>
      <w:pPr>
        <w:spacing w:after="120"/>
        <w:jc w:val="both"/>
      </w:pPr>
      <w:r>
        <w:rPr>
          <w:sz w:val="22"/>
          <w:szCs w:val="22"/>
        </w:rPr>
        <w:t xml:space="preserve">En todo caso, el monto máximo de estas nuevas inversiones no podrá exceder del 50% (cincuenta por ciento) del presupuesto de la obra o del gasto en operación conforme al contrato original, y en la etapa de construcción dicho porcentaje no podrá exceder del 30% (treinta por ciento).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btj-rkc6wtrprhd1bffg">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y </w:t>
      </w:r>
      <w:hyperlink w:history="1" r:id="rIdx7e1w5qxyoamqraibnknp">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Renegociación de los contratos</w:t>
      </w:r>
    </w:p>
    <w:p>
      <w:pPr>
        <w:spacing w:after="120"/>
        <w:jc w:val="both"/>
      </w:pPr>
      <w:r>
        <w:rPr>
          <w:sz w:val="22"/>
          <w:szCs w:val="22"/>
        </w:rPr>
        <w:t xml:space="preserve">(Renegociación de los contratos).- Sin perjuicio de lo previsto en el artículo anterior, y aun en ausencia de tal previsión, cualquiera de las partes podrá requerir a la otra la renegociación del Contrato de Participación Público-Privada cuando ocurra alguna de las siguientes hipótesis:</w:t>
      </w:r>
    </w:p>
    <w:p>
      <w:pPr>
        <w:spacing w:after="120"/>
        <w:ind w:left="567"/>
        <w:jc w:val="both"/>
      </w:pPr>
      <w:r>
        <w:rPr>
          <w:sz w:val="22"/>
          <w:szCs w:val="22"/>
        </w:rPr>
        <w:t xml:space="preserve">A) Cuando la Administración Pública contratante modifique, por razones</w:t>
      </w:r>
    </w:p>
    <w:p>
      <w:pPr>
        <w:spacing w:after="120"/>
        <w:jc w:val="both"/>
      </w:pPr>
      <w:r>
        <w:rPr>
          <w:sz w:val="22"/>
          <w:szCs w:val="22"/>
        </w:rPr>
        <w:t xml:space="preserve">de interés público, los parámetros de costos y beneficios previstos</w:t>
      </w:r>
    </w:p>
    <w:p>
      <w:pPr>
        <w:spacing w:after="120"/>
        <w:jc w:val="both"/>
      </w:pPr>
      <w:r>
        <w:rPr>
          <w:sz w:val="22"/>
          <w:szCs w:val="22"/>
        </w:rPr>
        <w:t xml:space="preserve">al contratar, y se cumplan todos los siguientes requisitos:</w:t>
      </w:r>
    </w:p>
    <w:p>
      <w:pPr>
        <w:spacing w:after="120"/>
        <w:ind w:left="567"/>
        <w:jc w:val="both"/>
      </w:pPr>
      <w:r>
        <w:rPr>
          <w:sz w:val="22"/>
          <w:szCs w:val="22"/>
        </w:rPr>
        <w:t xml:space="preserve">I) Que la modificación ocurra con posterioridad a la firma del</w:t>
      </w:r>
    </w:p>
    <w:p>
      <w:pPr>
        <w:spacing w:after="120"/>
        <w:jc w:val="both"/>
      </w:pPr>
      <w:r>
        <w:rPr>
          <w:sz w:val="22"/>
          <w:szCs w:val="22"/>
        </w:rPr>
        <w:t xml:space="preserve">contrato y no haya podido ser razonablemente prevista por el</w:t>
      </w:r>
    </w:p>
    <w:p>
      <w:pPr>
        <w:spacing w:after="120"/>
        <w:jc w:val="both"/>
      </w:pPr>
      <w:r>
        <w:rPr>
          <w:sz w:val="22"/>
          <w:szCs w:val="22"/>
        </w:rPr>
        <w:t xml:space="preserve">contratista al tiempo de su celebración.</w:t>
      </w:r>
    </w:p>
    <w:p>
      <w:pPr>
        <w:spacing w:after="120"/>
        <w:ind w:left="567"/>
        <w:jc w:val="both"/>
      </w:pPr>
      <w:r>
        <w:rPr>
          <w:sz w:val="22"/>
          <w:szCs w:val="22"/>
        </w:rPr>
        <w:t xml:space="preserve">II) Que la modificación altere significativamente la ecuación</w:t>
      </w:r>
    </w:p>
    <w:p>
      <w:pPr>
        <w:spacing w:after="120"/>
        <w:jc w:val="both"/>
      </w:pPr>
      <w:r>
        <w:rPr>
          <w:sz w:val="22"/>
          <w:szCs w:val="22"/>
        </w:rPr>
        <w:t xml:space="preserve">económico-financiera resultante del contrato al tiempo de su</w:t>
      </w:r>
    </w:p>
    <w:p>
      <w:pPr>
        <w:spacing w:after="120"/>
        <w:jc w:val="both"/>
      </w:pPr>
      <w:r>
        <w:rPr>
          <w:sz w:val="22"/>
          <w:szCs w:val="22"/>
        </w:rPr>
        <w:t xml:space="preserve">celebración.</w:t>
      </w:r>
    </w:p>
    <w:p>
      <w:pPr>
        <w:spacing w:after="120"/>
        <w:ind w:left="567"/>
        <w:jc w:val="both"/>
      </w:pPr>
      <w:r>
        <w:rPr>
          <w:sz w:val="22"/>
          <w:szCs w:val="22"/>
        </w:rPr>
        <w:t xml:space="preserve">III) Que la modificación sea relevante específicamente en el</w:t>
      </w:r>
    </w:p>
    <w:p>
      <w:pPr>
        <w:spacing w:after="120"/>
        <w:jc w:val="both"/>
      </w:pPr>
      <w:r>
        <w:rPr>
          <w:sz w:val="22"/>
          <w:szCs w:val="22"/>
        </w:rPr>
        <w:t xml:space="preserve">ámbito del contrato, y no sea producida por medidas que</w:t>
      </w:r>
    </w:p>
    <w:p>
      <w:pPr>
        <w:spacing w:after="120"/>
        <w:jc w:val="both"/>
      </w:pPr>
      <w:r>
        <w:rPr>
          <w:sz w:val="22"/>
          <w:szCs w:val="22"/>
        </w:rPr>
        <w:t xml:space="preserve">procuren un efecto económico-financiero de alcance general.</w:t>
      </w:r>
    </w:p>
    <w:p>
      <w:pPr>
        <w:spacing w:after="120"/>
        <w:ind w:left="567"/>
        <w:jc w:val="both"/>
      </w:pPr>
      <w:r>
        <w:rPr>
          <w:sz w:val="22"/>
          <w:szCs w:val="22"/>
        </w:rPr>
        <w:t xml:space="preserve">B) Cuando causas de fuerza mayor no previstas al celebrarse el</w:t>
      </w:r>
    </w:p>
    <w:p>
      <w:pPr>
        <w:spacing w:after="120"/>
        <w:jc w:val="both"/>
      </w:pPr>
      <w:r>
        <w:rPr>
          <w:sz w:val="22"/>
          <w:szCs w:val="22"/>
        </w:rPr>
        <w:t xml:space="preserve">contrato determinaran en forma directa la ruptura sustancial de la</w:t>
      </w:r>
    </w:p>
    <w:p>
      <w:pPr>
        <w:spacing w:after="120"/>
        <w:jc w:val="both"/>
      </w:pPr>
      <w:r>
        <w:rPr>
          <w:sz w:val="22"/>
          <w:szCs w:val="22"/>
        </w:rPr>
        <w:t xml:space="preserve">ecuación económico-financiera resultante del contrato al tiempo de</w:t>
      </w:r>
    </w:p>
    <w:p>
      <w:pPr>
        <w:spacing w:after="120"/>
        <w:jc w:val="both"/>
      </w:pPr>
      <w:r>
        <w:rPr>
          <w:sz w:val="22"/>
          <w:szCs w:val="22"/>
        </w:rPr>
        <w:t xml:space="preserve">su celebración.</w:t>
      </w:r>
    </w:p>
    <w:p>
      <w:pPr>
        <w:spacing w:after="120"/>
        <w:ind w:left="567"/>
        <w:jc w:val="both"/>
      </w:pPr>
      <w:r>
        <w:rPr>
          <w:sz w:val="22"/>
          <w:szCs w:val="22"/>
        </w:rPr>
        <w:t xml:space="preserve">C) Cuando se produzca alguno de los supuestos previstos en el contrato</w:t>
      </w:r>
    </w:p>
    <w:p>
      <w:pPr>
        <w:spacing w:after="120"/>
        <w:jc w:val="both"/>
      </w:pPr>
      <w:r>
        <w:rPr>
          <w:sz w:val="22"/>
          <w:szCs w:val="22"/>
        </w:rPr>
        <w:t xml:space="preserve">como condición de su revisión conforme al artículo 48 de la</w:t>
      </w:r>
    </w:p>
    <w:p>
      <w:pPr>
        <w:spacing w:after="120"/>
        <w:jc w:val="both"/>
      </w:pPr>
      <w:r>
        <w:rPr>
          <w:sz w:val="22"/>
          <w:szCs w:val="22"/>
        </w:rPr>
        <w:t xml:space="preserve">presente ley, y las partes no lleguen a un acuerdo sobre las</w:t>
      </w:r>
    </w:p>
    <w:p>
      <w:pPr>
        <w:spacing w:after="120"/>
        <w:jc w:val="both"/>
      </w:pPr>
      <w:r>
        <w:rPr>
          <w:sz w:val="22"/>
          <w:szCs w:val="22"/>
        </w:rPr>
        <w:t xml:space="preserve">modificaciones del contrato.</w:t>
      </w:r>
    </w:p>
    <w:p>
      <w:pPr>
        <w:spacing w:after="120"/>
        <w:jc w:val="both"/>
      </w:pPr>
      <w:r>
        <w:rPr>
          <w:sz w:val="22"/>
          <w:szCs w:val="22"/>
        </w:rPr>
        <w:t xml:space="preserve">Si alguna de las partes no accediera a la renegociación, o las partes no llegaran a un acuerdo en las negociaciones, cualquiera de ellas podrá reclamar jurisdiccionalmente una indemnización de conformidad con el artículo 54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dohd77zl3qvnfepb42j">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Cesión y subcontratación</w:t>
      </w:r>
    </w:p>
    <w:p>
      <w:pPr>
        <w:spacing w:after="120"/>
        <w:jc w:val="both"/>
      </w:pPr>
      <w:r>
        <w:rPr>
          <w:sz w:val="22"/>
          <w:szCs w:val="22"/>
        </w:rPr>
        <w:t xml:space="preserve">(Cesión y subcontratación).- El contratista podrá ceder total o parcialmente el Contrato de Participación Público-Privada a un tercero, con la autorización previa y expresa de la Administración Pública contratante, la que deberá verificar que el cesionario reúne los requisitos y condiciones necesarias. La cesión podrá proceder siempre que las cualidades técnicas o personales del cedente no hayan sido razón determinante para su adjudicación. Producida la cesión, el cesionario quedará subrogado en todos los derechos y obligaciones que correspondan al cedente.</w:t>
      </w:r>
    </w:p>
    <w:p>
      <w:pPr>
        <w:spacing w:after="120"/>
        <w:jc w:val="both"/>
      </w:pPr>
      <w:r>
        <w:rPr>
          <w:sz w:val="22"/>
          <w:szCs w:val="22"/>
        </w:rPr>
        <w:t xml:space="preserve">El contratante podrá subcontratar a terceros las prestaciones puestas a su cargo, salvo que el contrato o los pliegos dispongan lo contrario o que por su naturaleza y condiciones se deduzca que aquel ha de ser ejecutado directamente por el adjudicatario. La reglamentación establecerá los requisitos que deberán cumplirse en materia formal, sustancial y procedimental.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gmiwnyjtdd7u7kfnqu0g">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XI EXTINCIÓN DEL CONTRATO Y SOLUCIÓN DE CONTROVERSIAS</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Extinción de los contratos</w:t>
      </w:r>
    </w:p>
    <w:p>
      <w:pPr>
        <w:spacing w:after="120"/>
        <w:jc w:val="both"/>
      </w:pPr>
      <w:r>
        <w:rPr>
          <w:sz w:val="22"/>
          <w:szCs w:val="22"/>
        </w:rPr>
        <w:t xml:space="preserve">(Extinción de los contratos).- Los Contratos de Participación Público-Privada se extinguirán por las siguientes causales:</w:t>
      </w:r>
    </w:p>
    <w:p>
      <w:pPr>
        <w:spacing w:after="120"/>
        <w:ind w:left="567"/>
        <w:jc w:val="both"/>
      </w:pPr>
      <w:r>
        <w:rPr>
          <w:sz w:val="22"/>
          <w:szCs w:val="22"/>
        </w:rPr>
        <w:t xml:space="preserve">A) Cumplimiento del contrato conforme a los términos del mismo y a</w:t>
      </w:r>
    </w:p>
    <w:p>
      <w:pPr>
        <w:spacing w:after="120"/>
        <w:jc w:val="both"/>
      </w:pPr>
      <w:r>
        <w:rPr>
          <w:sz w:val="22"/>
          <w:szCs w:val="22"/>
        </w:rPr>
        <w:t xml:space="preserve">satisfacción de la Administración Pública contratante de la</w:t>
      </w:r>
    </w:p>
    <w:p>
      <w:pPr>
        <w:spacing w:after="120"/>
        <w:jc w:val="both"/>
      </w:pPr>
      <w:r>
        <w:rPr>
          <w:sz w:val="22"/>
          <w:szCs w:val="22"/>
        </w:rPr>
        <w:t xml:space="preserve">totalidad de la prestación.</w:t>
      </w:r>
    </w:p>
    <w:p>
      <w:pPr>
        <w:spacing w:after="120"/>
        <w:ind w:left="567"/>
        <w:jc w:val="both"/>
      </w:pPr>
      <w:r>
        <w:rPr>
          <w:sz w:val="22"/>
          <w:szCs w:val="22"/>
        </w:rPr>
        <w:t xml:space="preserve">B) Vencimiento del plazo señalado para su vigencia o el de sus</w:t>
      </w:r>
    </w:p>
    <w:p>
      <w:pPr>
        <w:spacing w:after="120"/>
        <w:jc w:val="both"/>
      </w:pPr>
      <w:r>
        <w:rPr>
          <w:sz w:val="22"/>
          <w:szCs w:val="22"/>
        </w:rPr>
        <w:t xml:space="preserve">prórrogas.</w:t>
      </w:r>
    </w:p>
    <w:p>
      <w:pPr>
        <w:spacing w:after="120"/>
        <w:ind w:left="567"/>
        <w:jc w:val="both"/>
      </w:pPr>
      <w:r>
        <w:rPr>
          <w:sz w:val="22"/>
          <w:szCs w:val="22"/>
        </w:rPr>
        <w:t xml:space="preserve">C) Resolución unilateral y anticipada del contrato por incumplimiento</w:t>
      </w:r>
    </w:p>
    <w:p>
      <w:pPr>
        <w:spacing w:after="120"/>
        <w:jc w:val="both"/>
      </w:pPr>
      <w:r>
        <w:rPr>
          <w:sz w:val="22"/>
          <w:szCs w:val="22"/>
        </w:rPr>
        <w:t xml:space="preserve">del contratista.</w:t>
      </w:r>
    </w:p>
    <w:p>
      <w:pPr>
        <w:spacing w:after="120"/>
        <w:ind w:left="567"/>
        <w:jc w:val="both"/>
      </w:pPr>
      <w:r>
        <w:rPr>
          <w:sz w:val="22"/>
          <w:szCs w:val="22"/>
        </w:rPr>
        <w:t xml:space="preserve">D) Rescate dispuesto por la Administración Pública contratante, por</w:t>
      </w:r>
    </w:p>
    <w:p>
      <w:pPr>
        <w:spacing w:after="120"/>
        <w:jc w:val="both"/>
      </w:pPr>
      <w:r>
        <w:rPr>
          <w:sz w:val="22"/>
          <w:szCs w:val="22"/>
        </w:rPr>
        <w:t xml:space="preserve">razones de interés público, en los términos previstos en la</w:t>
      </w:r>
    </w:p>
    <w:p>
      <w:pPr>
        <w:spacing w:after="120"/>
        <w:jc w:val="both"/>
      </w:pPr>
      <w:r>
        <w:rPr>
          <w:sz w:val="22"/>
          <w:szCs w:val="22"/>
        </w:rPr>
        <w:t xml:space="preserve">reglamentación y el respectivo contrato.</w:t>
      </w:r>
    </w:p>
    <w:p>
      <w:pPr>
        <w:spacing w:after="120"/>
        <w:ind w:left="567"/>
        <w:jc w:val="both"/>
      </w:pPr>
      <w:r>
        <w:rPr>
          <w:sz w:val="22"/>
          <w:szCs w:val="22"/>
        </w:rPr>
        <w:t xml:space="preserve">E) Imposibilidad de cumplimiento como consecuencia de medidas</w:t>
      </w:r>
    </w:p>
    <w:p>
      <w:pPr>
        <w:spacing w:after="120"/>
        <w:jc w:val="both"/>
      </w:pPr>
      <w:r>
        <w:rPr>
          <w:sz w:val="22"/>
          <w:szCs w:val="22"/>
        </w:rPr>
        <w:t xml:space="preserve">adoptadas por el Estado.</w:t>
      </w:r>
    </w:p>
    <w:p>
      <w:pPr>
        <w:spacing w:after="120"/>
        <w:ind w:left="567"/>
        <w:jc w:val="both"/>
      </w:pPr>
      <w:r>
        <w:rPr>
          <w:sz w:val="22"/>
          <w:szCs w:val="22"/>
        </w:rPr>
        <w:t xml:space="preserve">F) Imposibilidad del cumplimiento del contrato como consecuencia de un</w:t>
      </w:r>
    </w:p>
    <w:p>
      <w:pPr>
        <w:spacing w:after="120"/>
        <w:jc w:val="both"/>
      </w:pPr>
      <w:r>
        <w:rPr>
          <w:sz w:val="22"/>
          <w:szCs w:val="22"/>
        </w:rPr>
        <w:t xml:space="preserve">proceso concursal respecto del contratista.</w:t>
      </w:r>
    </w:p>
    <w:p>
      <w:pPr>
        <w:spacing w:after="120"/>
        <w:ind w:left="567"/>
        <w:jc w:val="both"/>
      </w:pPr>
      <w:r>
        <w:rPr>
          <w:sz w:val="22"/>
          <w:szCs w:val="22"/>
        </w:rPr>
        <w:t xml:space="preserve">G) Acaecimiento de cualquier causal que inhabilite al contratista el</w:t>
      </w:r>
    </w:p>
    <w:p>
      <w:pPr>
        <w:spacing w:after="120"/>
        <w:jc w:val="both"/>
      </w:pPr>
      <w:r>
        <w:rPr>
          <w:sz w:val="22"/>
          <w:szCs w:val="22"/>
        </w:rPr>
        <w:t xml:space="preserve">efectivo cumplimiento de su prestación.</w:t>
      </w:r>
    </w:p>
    <w:p>
      <w:pPr>
        <w:spacing w:after="120"/>
        <w:ind w:left="567"/>
        <w:jc w:val="both"/>
      </w:pPr>
      <w:r>
        <w:rPr>
          <w:sz w:val="22"/>
          <w:szCs w:val="22"/>
        </w:rPr>
        <w:t xml:space="preserve">H) Imposibilidad de cumplimiento por el contratista como consecuencia</w:t>
      </w:r>
    </w:p>
    <w:p>
      <w:pPr>
        <w:spacing w:after="120"/>
        <w:jc w:val="both"/>
      </w:pPr>
      <w:r>
        <w:rPr>
          <w:sz w:val="22"/>
          <w:szCs w:val="22"/>
        </w:rPr>
        <w:t xml:space="preserve">de la existencia de fuerza mayor o caso fortuito. Si el caso</w:t>
      </w:r>
    </w:p>
    <w:p>
      <w:pPr>
        <w:spacing w:after="120"/>
        <w:jc w:val="both"/>
      </w:pPr>
      <w:r>
        <w:rPr>
          <w:sz w:val="22"/>
          <w:szCs w:val="22"/>
        </w:rPr>
        <w:t xml:space="preserve">fortuito o evento de fuerza mayor afectare solo el cumplimiento de</w:t>
      </w:r>
    </w:p>
    <w:p>
      <w:pPr>
        <w:spacing w:after="120"/>
        <w:jc w:val="both"/>
      </w:pPr>
      <w:r>
        <w:rPr>
          <w:sz w:val="22"/>
          <w:szCs w:val="22"/>
        </w:rPr>
        <w:t xml:space="preserve">algunas de las obligaciones del contrato, o de aquellas vinculadas</w:t>
      </w:r>
    </w:p>
    <w:p>
      <w:pPr>
        <w:spacing w:after="120"/>
        <w:jc w:val="both"/>
      </w:pPr>
      <w:r>
        <w:rPr>
          <w:sz w:val="22"/>
          <w:szCs w:val="22"/>
        </w:rPr>
        <w:t xml:space="preserve">a parte de la inversión comprometida, y en la medida que las demás</w:t>
      </w:r>
    </w:p>
    <w:p>
      <w:pPr>
        <w:spacing w:after="120"/>
        <w:jc w:val="both"/>
      </w:pPr>
      <w:r>
        <w:rPr>
          <w:sz w:val="22"/>
          <w:szCs w:val="22"/>
        </w:rPr>
        <w:t xml:space="preserve">obligaciones del contrato sean susceptibles de cumplimiento</w:t>
      </w:r>
    </w:p>
    <w:p>
      <w:pPr>
        <w:spacing w:after="120"/>
        <w:jc w:val="both"/>
      </w:pPr>
      <w:r>
        <w:rPr>
          <w:sz w:val="22"/>
          <w:szCs w:val="22"/>
        </w:rPr>
        <w:t xml:space="preserve">separado, las partes deberán acordar, de acuerdo a lo definido en</w:t>
      </w:r>
    </w:p>
    <w:p>
      <w:pPr>
        <w:spacing w:after="120"/>
        <w:jc w:val="both"/>
      </w:pPr>
      <w:r>
        <w:rPr>
          <w:sz w:val="22"/>
          <w:szCs w:val="22"/>
        </w:rPr>
        <w:t xml:space="preserve">las bases de concursos, el ajuste de las estipulaciones jurídicas,</w:t>
      </w:r>
    </w:p>
    <w:p>
      <w:pPr>
        <w:spacing w:after="120"/>
        <w:jc w:val="both"/>
      </w:pPr>
      <w:r>
        <w:rPr>
          <w:sz w:val="22"/>
          <w:szCs w:val="22"/>
        </w:rPr>
        <w:t xml:space="preserve">técnicas y económicas del contrato, para adecuarlo al cumplimiento</w:t>
      </w:r>
    </w:p>
    <w:p>
      <w:pPr>
        <w:spacing w:after="120"/>
        <w:jc w:val="both"/>
      </w:pPr>
      <w:r>
        <w:rPr>
          <w:sz w:val="22"/>
          <w:szCs w:val="22"/>
        </w:rPr>
        <w:t xml:space="preserve">de las obligaciones subsistentes.</w:t>
      </w:r>
    </w:p>
    <w:p>
      <w:pPr>
        <w:spacing w:after="120"/>
        <w:ind w:left="567"/>
        <w:jc w:val="both"/>
      </w:pPr>
      <w:r>
        <w:rPr>
          <w:sz w:val="22"/>
          <w:szCs w:val="22"/>
        </w:rPr>
        <w:t xml:space="preserve">I) Mutuo acuerdo entre la Administración Pública contratante y el</w:t>
      </w:r>
    </w:p>
    <w:p>
      <w:pPr>
        <w:spacing w:after="120"/>
        <w:jc w:val="both"/>
      </w:pPr>
      <w:r>
        <w:rPr>
          <w:sz w:val="22"/>
          <w:szCs w:val="22"/>
        </w:rPr>
        <w:t xml:space="preserve">contratista.</w:t>
      </w:r>
    </w:p>
    <w:p>
      <w:pPr>
        <w:spacing w:after="120"/>
        <w:ind w:left="567"/>
        <w:jc w:val="both"/>
      </w:pPr>
      <w:r>
        <w:rPr>
          <w:sz w:val="22"/>
          <w:szCs w:val="22"/>
        </w:rPr>
        <w:t xml:space="preserve">J) En los demás casos expresamente previstos en el contrato</w:t>
      </w:r>
    </w:p>
    <w:p>
      <w:pPr>
        <w:spacing w:after="120"/>
        <w:jc w:val="both"/>
      </w:pPr>
      <w:r>
        <w:rPr>
          <w:sz w:val="22"/>
          <w:szCs w:val="22"/>
        </w:rPr>
        <w:t xml:space="preserve">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dowmxhifxhvwc5boidjx">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Intervención por la Administración Pública contratante</w:t>
      </w:r>
    </w:p>
    <w:p>
      <w:pPr>
        <w:spacing w:after="120"/>
        <w:jc w:val="both"/>
      </w:pPr>
      <w:r>
        <w:rPr>
          <w:sz w:val="22"/>
          <w:szCs w:val="22"/>
        </w:rPr>
        <w:t xml:space="preserve">(Intervención por la Administración Pública contratante).- Si se dispusiera la resolución unilateral y anticipada del Contrato de Participación Público-Privada por incumplimiento del contratista, o si ocurriera el abandono del proyecto por el contratista, la Administración Pública contratante podrá hacerse cargo, por el tiempo que sea necesario, de la construcción o explotación de la instalación a efectos de asegurar la prestación eficiente, eficaz e ininterrumpida del servicio.</w:t>
      </w:r>
    </w:p>
    <w:p>
      <w:pPr>
        <w:spacing w:after="120"/>
        <w:jc w:val="both"/>
      </w:pPr>
      <w:r>
        <w:rPr>
          <w:sz w:val="22"/>
          <w:szCs w:val="22"/>
        </w:rPr>
        <w:t xml:space="preserve">A tales efectos, la Administración Pública contratante designará un interventor, que tendrá las facultades necesarias para asegurar el cumplimiento de los objetos del contrato. El interventor responderá civil, penal y administrativamente por las acciones u omisiones dolosas o culposas en que incurriere en el ejercicio del cargo.</w:t>
      </w:r>
    </w:p>
    <w:p>
      <w:pPr>
        <w:spacing w:after="120"/>
        <w:jc w:val="both"/>
      </w:pPr>
      <w:r>
        <w:rPr>
          <w:sz w:val="22"/>
          <w:szCs w:val="22"/>
        </w:rPr>
        <w:t xml:space="preserve">La intervención no podrá extenderse por un plazo superior a veinticuatro meses. En ese lapso, la Administración deberá resolver sobre la continuidad o cese de las actividades objeto del contrato; y en el primer caso, procediendo a una nueva adjudicación conforme a los artículos 19 y siguientes de la presente ley, o bien mediante la subasta pública prevista en el artículo 58, o en su caso asumiendo por sí misma esas actividades por sus propios medios y mediante las expropiaciones procedentes conforme a derecho, si correspondieran.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2y2zjipej3o91srwhrdb">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Término anticipado del contrato</w:t>
      </w:r>
    </w:p>
    <w:p>
      <w:pPr>
        <w:spacing w:after="120"/>
        <w:jc w:val="both"/>
      </w:pPr>
      <w:r>
        <w:rPr>
          <w:sz w:val="22"/>
          <w:szCs w:val="22"/>
        </w:rPr>
        <w:t xml:space="preserve">(Término anticipado del contrato).- A efectos de dar el horizonte temporal necesario para la realización de nuevas inversiones y del adecuado mantenimiento y con el fin de garantizar la continuidad de la calidad de la prestación de los servicios, el contratista y la Administración Pública contratante podrán acordar la realización de un nuevo llamado público dentro de un período no mayor a los cinco años previos a la finalización del contrato. El proceso deberá cumplir con los requisitos formales, sustanciales y de procedimiento contenidos en la presente ley en lo que corresponda y de acuerdo a lo que establezca la reglamentación.</w:t>
      </w:r>
    </w:p>
    <w:p>
      <w:pPr>
        <w:spacing w:after="120"/>
        <w:jc w:val="both"/>
      </w:pPr>
      <w:r>
        <w:rPr>
          <w:sz w:val="22"/>
          <w:szCs w:val="22"/>
        </w:rPr>
        <w:t xml:space="preserve">Si el contratista no resultara adjudicatario del nuevo llamado, el contrato se extinguirá y será compensado por el plazo restante, en los términos que determine la reglamentación y 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kagpupav3vei1jneyhdo">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Solución de controversias</w:t>
      </w:r>
    </w:p>
    <w:p>
      <w:pPr>
        <w:spacing w:after="120"/>
        <w:jc w:val="both"/>
      </w:pPr>
      <w:r>
        <w:rPr>
          <w:sz w:val="22"/>
          <w:szCs w:val="22"/>
        </w:rPr>
        <w:t xml:space="preserve">(Solución de controversias).- Para la solución de los conflictos que surjan con motivo de la aplicación, interpretación, ejecución, cumplimiento y extinción de los contratos celebrados en el marco de la presente ley, las partes deberán recurrir al arbitraje.</w:t>
      </w:r>
    </w:p>
    <w:p>
      <w:pPr>
        <w:spacing w:after="120"/>
        <w:jc w:val="both"/>
      </w:pPr>
      <w:r>
        <w:rPr>
          <w:sz w:val="22"/>
          <w:szCs w:val="22"/>
        </w:rPr>
        <w:t xml:space="preserve">Los árbitros serán designados de común acuerdo por las partes o, en su defecto, de acuerdo a lo dispuesto por el artículo 480 del Código General del Proceso y deberán fallar de acuerdo a derecho. El laudo del Tribunal Arbitral será inapelable.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2jpjxej1yxs3tz9wwjo">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XII GARANTÍAS EN BENEFICIO DE LOS ACREEDORES Y SUBASTA EXTRAJUDICIAL DEL CONTRATO</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Garantías en beneficio de acreedores</w:t>
      </w:r>
    </w:p>
    <w:p>
      <w:pPr>
        <w:spacing w:after="120"/>
        <w:jc w:val="both"/>
      </w:pPr>
      <w:r>
        <w:rPr>
          <w:sz w:val="22"/>
          <w:szCs w:val="22"/>
        </w:rPr>
        <w:t xml:space="preserve">(Garantías en beneficio de acreedores).- El contratista de un proyecto de Participación Público-Privada podrá constituir, en beneficio de sus acreedores en virtud de la ejecución de ese contrato, prendas sobre los flujos de fondos futuros a generarse en el proyecto, así como fideicomisos de garantía, y todo otro tipo de garantías personales o reales sobre sus bienes y derechos actuales o futuros, todo conforme a la legislación vigente.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jeu2jfao59zfe5jhnzjy">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y </w:t>
      </w:r>
      <w:hyperlink w:history="1" r:id="rId8snwcpbkbpky7vlubunnm">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Prenda de los derechos emergentes del Contrato de Participación Público-Privada</w:t>
      </w:r>
    </w:p>
    <w:p>
      <w:pPr>
        <w:spacing w:after="120"/>
        <w:jc w:val="both"/>
      </w:pPr>
      <w:r>
        <w:rPr>
          <w:sz w:val="22"/>
          <w:szCs w:val="22"/>
        </w:rPr>
        <w:t xml:space="preserve">(Prenda de los derechos emergentes del Contrato de Participación Público-Privada).- El contratista de un proyecto de Participación Público-Privada podrá celebrar contratos de prenda sobre los derechos de que fuere titular originados en el Contrato de Participación Público-Privada y sobre los bienes incorporados a su ejecución, exclusivamente para garantizar el cumplimiento de sus obligaciones con los financistas de la obra, de su operación o mantenimiento, así como las que resulten de un fideicomiso constituido a tales efectos.</w:t>
      </w:r>
    </w:p>
    <w:p>
      <w:pPr>
        <w:spacing w:after="120"/>
        <w:jc w:val="both"/>
      </w:pPr>
      <w:r>
        <w:rPr>
          <w:sz w:val="22"/>
          <w:szCs w:val="22"/>
        </w:rPr>
        <w:t xml:space="preserve">El contrato se documentará en escritura pública o en documento privado con firmas certificadas notarialmente, y se regirá por las disposiciones de la Ley N° 17.228, de 7 de enero de 2000, sobre la prenda sin desplazamiento en todo lo no previsto en la presente ley.</w:t>
      </w:r>
    </w:p>
    <w:p>
      <w:pPr>
        <w:spacing w:after="120"/>
        <w:jc w:val="both"/>
      </w:pPr>
      <w:r>
        <w:rPr>
          <w:sz w:val="22"/>
          <w:szCs w:val="22"/>
        </w:rPr>
        <w:t xml:space="preserve">La constitución del derecho real requerirá la notificación a la Administración contratante y la inscripción en el registro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w6uke9gxbq0bm9-hukts">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y </w:t>
      </w:r>
      <w:hyperlink w:history="1" r:id="rIdk_zgviabb8bohtwbynqm4">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Pretensión de ejecución de la prenda</w:t>
      </w:r>
    </w:p>
    <w:p>
      <w:pPr>
        <w:spacing w:after="120"/>
        <w:jc w:val="both"/>
      </w:pPr>
      <w:r>
        <w:rPr>
          <w:sz w:val="22"/>
          <w:szCs w:val="22"/>
        </w:rPr>
        <w:t xml:space="preserve">(Pretensión de ejecución de la prenda).- El acreedor prendario del contratista de un Contrato de Participación Público-Privada tendrá derecho a ejecutar la prenda, ya sea porque la obligación garantizada no hubiera sido satisfecha total o parcialmente a su vencimiento, o cuando se hubiera dispuesto la resolución del contrato por incumplimiento del contratista. En ambos casos el acreedor prendario deberá notificar a la Administración Pública contratante su pretensión de ejecutar la prenda. Cuando la ejecución se origine en la resolución del contrato por incumplimiento del contratista, esa notificación de la pretensión de ejecutar la prenda deberá ocurrir dentro de los diez días siguientes al de la notificación al acreedor de la decisión de resolver 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sindgudauwdbkg9crkfs">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y </w:t>
      </w:r>
      <w:hyperlink w:history="1" r:id="rIdsdzuefx0vnkc_g7awakmf">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Ejecución extrajudicial de la prenda</w:t>
      </w:r>
    </w:p>
    <w:p>
      <w:pPr>
        <w:spacing w:after="120"/>
        <w:jc w:val="both"/>
      </w:pPr>
      <w:r>
        <w:rPr>
          <w:sz w:val="22"/>
          <w:szCs w:val="22"/>
        </w:rPr>
        <w:t xml:space="preserve">(Ejecución extrajudicial de la prenda).- La ejecución de la prenda otorgada por el contratista conforme a los artículos anteriores se realizará en forma extrajudicial por la Administración Pública contratante, mediante subasta pública.</w:t>
      </w:r>
    </w:p>
    <w:p>
      <w:pPr>
        <w:spacing w:after="120"/>
        <w:jc w:val="both"/>
      </w:pPr>
      <w:r>
        <w:rPr>
          <w:sz w:val="22"/>
          <w:szCs w:val="22"/>
        </w:rPr>
        <w:t xml:space="preserve">A tal efecto, la Administración contratante convocará en forma pública a los interesados en participar en la subasta, de conformidad con lo que establezca la reglamentación o de acuerdo a lo estipulado en el pliego de condiciones o en el Contrato de Participación Público-Privada. La Administración autorizará esa participación siempre que el postulante cumpla los requisitos exigidos a los oferentes en el procedimiento de selección del contratista que originó el contrato de que se trata; si el Contrato de Participación Público-Privada estuviere parcialmente cumplido, será suficiente que el postulante cumpla los requisitos correspondientes a los aspectos del objeto del contrato pendientes de cumplimiento. El mejor postor en la subasta pública extrajudicial quedará subrogado en la posición del contratista hasta completar el plazo del contrato o sus prórrogas si correspondieran conforme a derecho, asumiendo los mismos derechos y obligaciones del contratista original, tanto frente a la Administración como a su acreedor prendario si subsistieran deudas garantizadas por la prenda.</w:t>
      </w:r>
    </w:p>
    <w:p>
      <w:pPr>
        <w:spacing w:after="120"/>
        <w:jc w:val="both"/>
      </w:pPr>
      <w:r>
        <w:rPr>
          <w:sz w:val="22"/>
          <w:szCs w:val="22"/>
        </w:rPr>
        <w:t xml:space="preserve">Todo el producido de la subasta, deducidos los gastos que hubiera ocasionado, serán destinados al pago de los créditos del acreedor prendario. Si existiera un remanente, quedará a disposición del contratista originario. Si resultara un saldo impago del crédito del acreedor prendario, el adjudicatario de la subasta deberá asumir también la obligación de cancelarlo en los plazos pactados originariamente o en los que acuerde con el acreedor.</w:t>
      </w:r>
    </w:p>
    <w:p>
      <w:pPr>
        <w:spacing w:after="120"/>
        <w:jc w:val="both"/>
      </w:pPr>
      <w:r>
        <w:rPr>
          <w:sz w:val="22"/>
          <w:szCs w:val="22"/>
        </w:rPr>
        <w:t xml:space="preserve">Si ningún interesado fuere autorizado a participar en la subasta extrajudicial por razones fundadas, o si no hubiera ofertas aceptables en la subasta pública, el acreedor prendario podrá ejercer sus derechos contra su deudor en la vía jurisdiccional que corresponda conforme al derecho común, y la Administración deberá proceder conforme a lo establecido en el inciso tercero del artículo 52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sb5m3lsy0aejv3djl_hp">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Heading3"/>
      </w:pPr>
      <w:r>
        <w:t xml:space="preserve">CAPÍTULO XIII DISPOSICIONES VARIAS</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Expropiaciones</w:t>
      </w:r>
    </w:p>
    <w:p>
      <w:pPr>
        <w:spacing w:after="120"/>
        <w:jc w:val="both"/>
      </w:pPr>
      <w:r>
        <w:rPr>
          <w:sz w:val="22"/>
          <w:szCs w:val="22"/>
        </w:rPr>
        <w:t xml:space="preserve">(Expropiaciones).- A los efectos de lo previsto en el artículo 32 de la Constitución de la República, se declaran de utilidad pública las expropiaciones de bienes inmuebles destinados a ejecución de proyectos de Participación Público-Privada.</w:t>
      </w:r>
    </w:p>
    <w:p>
      <w:pPr>
        <w:spacing w:after="120"/>
        <w:jc w:val="both"/>
      </w:pPr>
      <w:r>
        <w:rPr>
          <w:sz w:val="22"/>
          <w:szCs w:val="22"/>
        </w:rPr>
        <w:t xml:space="preserve">Decláranse de utilidad pública y comprendidos en el artículo 4° de la Ley N° 3.958, de 28 de marzo de 1912 y sus modificativas, los bienes inmuebles destinados a ejecución de proyectos de Participación Público-Privada definidos en el artículo 3° de la presente ley, quedando por tanto sujetos a expropiación.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vfxyzaephasaanvnux6z">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Exposición contable</w:t>
      </w:r>
    </w:p>
    <w:p>
      <w:pPr>
        <w:spacing w:after="120"/>
        <w:jc w:val="both"/>
      </w:pPr>
      <w:r>
        <w:rPr>
          <w:sz w:val="22"/>
          <w:szCs w:val="22"/>
        </w:rPr>
        <w:t xml:space="preserve">(Exposición contable).- El tratamiento contable de las obligaciones emergentes de un Contrato de Participación Público-Privada dependerá de la existencia de una transferencia significativa de riesgos comerciales en la fase de construcción y operación, esto es cuando los pagos a cargo de la Administración Pública dependan de la disponibilidad y calidad de servicio o de la demanda, conforme al informe realizado de acuerdo a lo dispuesto en el artículo 18 de la presente ley.</w:t>
      </w:r>
    </w:p>
    <w:p>
      <w:pPr>
        <w:spacing w:after="120"/>
        <w:jc w:val="both"/>
      </w:pPr>
      <w:r>
        <w:rPr>
          <w:sz w:val="22"/>
          <w:szCs w:val="22"/>
        </w:rPr>
        <w:t xml:space="preserve">Cuando exista transferencia de riesgo, los pagos al contratista por concepto de inversión realizada deberán incluirse en el presupuesto de inversión correspondiente al ejercicio fiscal en que deba realizarse el mismo.</w:t>
      </w:r>
    </w:p>
    <w:p>
      <w:pPr>
        <w:spacing w:after="120"/>
        <w:jc w:val="both"/>
      </w:pPr>
      <w:r>
        <w:rPr>
          <w:sz w:val="22"/>
          <w:szCs w:val="22"/>
        </w:rPr>
        <w:t xml:space="preserve">Siempre que la Administración Pública contratante sea un Inciso del Presupuesto Nacional, se incluirán los pagos dentro del Presupuesto de Inversiones del Inciso 24 "Diversos Créditos" y se deducirá el equivalente del crédito de Inversiones del Inciso contratante.</w:t>
      </w:r>
    </w:p>
    <w:p>
      <w:pPr>
        <w:spacing w:after="120"/>
        <w:jc w:val="both"/>
      </w:pPr>
      <w:r>
        <w:rPr>
          <w:sz w:val="22"/>
          <w:szCs w:val="22"/>
        </w:rPr>
        <w:t xml:space="preserve">En aquellos casos en que no exista una transferencia significativa de riesgos comerciales en la fase de construcción y operación, el componente de la inversión será considerado gasto presupuestario dentro de la Administración Pública contratante correspondiente, en la medida que la inversión se devengue y los pagos diferidos a su cargo serán considerados como un pasivo.</w:t>
      </w:r>
    </w:p>
    <w:p>
      <w:pPr>
        <w:spacing w:after="120"/>
        <w:jc w:val="both"/>
      </w:pPr>
      <w:r>
        <w:rPr>
          <w:sz w:val="22"/>
          <w:szCs w:val="22"/>
        </w:rPr>
        <w:t xml:space="preserve">La Contaduría General de la Nación deberá llevar en forma identificable el registro de pasivos firmes y contingentes correspondientes a Contratos de Participación Público-Privada e informar en cada instancia de Rendición de Cuentas, el monto estimado de los mismos en forma separada de la Deuda Pública, como asimismo la inversión ejecutada por Ejercicio Fiscal y por Inciso del Presupuesto.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5t6ni128bhtd8nw4fzl3">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kbr9apuky3loe6o1u8akh">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Los Ministerios u organismos ante los cuales se encuentren en trámite iniciativas privadas presentadas al amparo previsto en los artículos 19 y 20 de la Ley N° 17.555, de 18 de setiembre de 2002, para la construcción de obras de infraestructura de acuerdo a lo previsto en el artículo 3° de la presente ley, deberán trasladar las mismas, junto a todos sus antecedentes, a la Corporación Nacional para el Desarrollo, en un plazo perentorio de treinta días corridos a partir de la vigencia de la presente ley.</w:t>
      </w:r>
    </w:p>
    <w:p>
      <w:pPr>
        <w:spacing w:after="120"/>
        <w:jc w:val="both"/>
      </w:pPr>
      <w:r>
        <w:rPr>
          <w:sz w:val="22"/>
          <w:szCs w:val="22"/>
        </w:rPr>
        <w:t xml:space="preserve">En caso que el Ministerio u organismo no proceda del modo indicado dentro del plazo previsto, se entenderá que la iniciativa privada ha sido rechazada.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bmw-mpx0nabg6sr5em_z">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Tope de los pasivos firmes, contingentes y de los pagos a los contratistas</w:t>
      </w:r>
    </w:p>
    <w:p>
      <w:pPr>
        <w:spacing w:after="120"/>
        <w:jc w:val="both"/>
      </w:pPr>
      <w:r>
        <w:rPr>
          <w:sz w:val="22"/>
          <w:szCs w:val="22"/>
        </w:rPr>
        <w:t xml:space="preserve">(Tope de los pasivos firmes, contingentes y de los pagos a los contratistas).- Sin perjuicio de lo establecido en el artículo 60 de la presente ley, a partir de enero de 2021 y hasta tanto no se apruebe una nueva ley, el total de pasivos firmes y contingentes originados por Contratos de Participación Público-Privada, calculado a valor presente neto, no podrá exceder el 9% (nueve por ciento) del Producto Bruto Interno (PBI) del año inmediato anterior. Por su parte, los compromisos anuales con los contratistas privados, originados por Contratos de Participación Público-Privada, no podrán exceder el 7o/oo (siete por mil) del PBI del año inmediato anterior. A los efectos del cumplimiento de dichos topes, la selección de los proyectos se realizará considerando los análisis de valor por dinero y su contribución a los lineamientos estratégicos fijados por el Poder Ejecutivo.</w:t>
      </w:r>
    </w:p>
    <w:p>
      <w:pPr>
        <w:spacing w:after="120"/>
        <w:jc w:val="both"/>
      </w:pPr>
      <w:r>
        <w:rPr>
          <w:sz w:val="22"/>
          <w:szCs w:val="22"/>
        </w:rPr>
        <w:t xml:space="preserve">En el caso de los Gobiernos Departamentales, podrán comprometerse parte de los fondos aprobados para cada Gobierno Departamental en el marco del presupuesto aprobado según lo establecido en el artículo 214 de la Constitución de la República.</w:t>
      </w:r>
    </w:p>
    <w:p>
      <w:pPr>
        <w:spacing w:after="120"/>
        <w:jc w:val="both"/>
      </w:pPr>
      <w:r>
        <w:rPr>
          <w:sz w:val="22"/>
          <w:szCs w:val="22"/>
        </w:rPr>
        <w:t xml:space="preserve">A los efectos del control del tope establecido, los pasivos firmes o contingentes contraídos en moneda distinta al dólar de los Estados Unidos de América, serán valuados al tipo de cambio interbancario vendedor vigente al cierre del último día hábil del ejercicio precedente para los contraídos con anterioridad a dicha fecha, y al tipo de cambio interbancario vendedor vigente al momento de su contratación si esta hubiera ocurrido en el mismo ejercicio. Igual criterio se utilizará cuando se trate de unidades indexadas, a partir de los arbitrajes definidos por el Banco Central del Uruguay.</w:t>
      </w:r>
    </w:p>
    <w:p>
      <w:pPr>
        <w:spacing w:after="120"/>
        <w:jc w:val="both"/>
      </w:pPr>
      <w:r>
        <w:rPr>
          <w:sz w:val="22"/>
          <w:szCs w:val="22"/>
        </w:rPr>
        <w:t xml:space="preserve">La evolución de dichos topes, así como un resumen de los contenidos del registro previsto por el artículo 14 de la Ley N° 18.786, de 19 de julio de 2011, deberá informarse anualmente a la Asamblea General, en cada Rendición de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y9bzqkwvvlbdto7rngbft">
        <w:r>
          <w:rPr>
            <w:rStyle w:val="Hyperlink"/>
            <w:rFonts w:ascii="Arial" w:cs="Arial" w:eastAsia="Arial" w:hAnsi="Arial"/>
            <w:sz w:val="17"/>
            <w:szCs w:val="17"/>
          </w:rPr>
          <w:t xml:space="preserve">693</w:t>
        </w:r>
      </w:hyperlink>
      <w:r>
        <w:rPr>
          <w:rFonts w:ascii="Arial" w:cs="Arial" w:eastAsia="Arial" w:hAnsi="Arial"/>
          <w:color w:val="555555"/>
          <w:sz w:val="17"/>
          <w:szCs w:val="17"/>
        </w:rPr>
        <w:t xml:space="preserve">.
Ver vigencia: Ley Nº 19.924 de 18/12/2020 artículo </w:t>
      </w:r>
      <w:hyperlink w:history="1" r:id="rIdprjsccrfvf3cdojnp0ai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xbsro7c4zzzny3l6zjur5">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18.786 de 19/07/2011 artículo </w:t>
      </w:r>
      <w:hyperlink w:history="1" r:id="rIddxwg2k1o1jc1qppppdjz3">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La presente ley entrará en vigencia a los treinta días de su promulgación y será aplicable a los procedimientos de contratación en el marco de proyectos de Participación Público-Privada, iniciados con posterioridad a dicha fecha.</w:t>
      </w:r>
    </w:p>
    <w:p>
      <w:pPr>
        <w:spacing w:after="120"/>
        <w:jc w:val="both"/>
      </w:pPr>
      <w:r>
        <w:rPr>
          <w:sz w:val="22"/>
          <w:szCs w:val="22"/>
        </w:rPr>
        <w:t xml:space="preserve">La presente ley podrá ser aplicada a aquellos proyectos de Participación Público-Privada iniciados con anterioridad a su vigencia, siempre que se cumplan todos los requisitos en la misma.</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Participación Público-Privada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o3i5ge-lfdqx07fienv" Type="http://schemas.openxmlformats.org/officeDocument/2006/relationships/hyperlink" Target="https://www.impo.com.uy/bases/leyes/18786-2011/63" TargetMode="External"/><Relationship Id="rIdbaqbthfjuorgbf5mo_nic" Type="http://schemas.openxmlformats.org/officeDocument/2006/relationships/hyperlink" Target="https://www.impo.com.uy/bases/leyes/18786-2011/63" TargetMode="External"/><Relationship Id="rIdd8nofard_bqp97srmtv20" Type="http://schemas.openxmlformats.org/officeDocument/2006/relationships/hyperlink" Target="https://www.impo.com.uy/bases/leyes/19553-2017/14" TargetMode="External"/><Relationship Id="rIdzu4trjgyu4jiyoqxgdchr" Type="http://schemas.openxmlformats.org/officeDocument/2006/relationships/hyperlink" Target="https://www.impo.com.uy/bases/leyes/18786-2011/11" TargetMode="External"/><Relationship Id="rId_2lz2a1op79lfmac4dg95" Type="http://schemas.openxmlformats.org/officeDocument/2006/relationships/hyperlink" Target="https://www.impo.com.uy/bases/leyes/18786-2011/59" TargetMode="External"/><Relationship Id="rIdgowwfaqptonck3n3tfuyg" Type="http://schemas.openxmlformats.org/officeDocument/2006/relationships/hyperlink" Target="https://www.impo.com.uy/bases/leyes/18786-2011/63" TargetMode="External"/><Relationship Id="rIdnpfrqaey1ljeyqwjgzlkk" Type="http://schemas.openxmlformats.org/officeDocument/2006/relationships/hyperlink" Target="https://www.impo.com.uy/bases/leyes/18786-2011/63" TargetMode="External"/><Relationship Id="rIdkqqj4sfk9in-ts-vulbvo" Type="http://schemas.openxmlformats.org/officeDocument/2006/relationships/hyperlink" Target="https://www.impo.com.uy/bases/leyes/18786-2011/63" TargetMode="External"/><Relationship Id="rIdlskfls99bt8yywjj61gl2" Type="http://schemas.openxmlformats.org/officeDocument/2006/relationships/hyperlink" Target="https://www.impo.com.uy/bases/leyes/18786-2011/63" TargetMode="External"/><Relationship Id="rIdgnyt1jrcwqz_5_caefy4_" Type="http://schemas.openxmlformats.org/officeDocument/2006/relationships/hyperlink" Target="https://www.impo.com.uy/bases/leyes/18786-2011/63" TargetMode="External"/><Relationship Id="rIdg1qvcfmtn3dmlp2wjrz7r" Type="http://schemas.openxmlformats.org/officeDocument/2006/relationships/hyperlink" Target="https://www.impo.com.uy/bases/leyes/18786-2011/63" TargetMode="External"/><Relationship Id="rIdz3xt2haljk6pur0ujooov" Type="http://schemas.openxmlformats.org/officeDocument/2006/relationships/hyperlink" Target="https://www.impo.com.uy/bases/leyes/18786-2011/63" TargetMode="External"/><Relationship Id="rId4r-toiof6zawshcpqnaxs" Type="http://schemas.openxmlformats.org/officeDocument/2006/relationships/hyperlink" Target="https://www.impo.com.uy/bases/leyes/18786-2011/63" TargetMode="External"/><Relationship Id="rId7nky5s93-qrcea1koab3o" Type="http://schemas.openxmlformats.org/officeDocument/2006/relationships/hyperlink" Target="https://www.impo.com.uy/bases/leyes/18786-2011/63" TargetMode="External"/><Relationship Id="rIdazyehhe6rvg7cvar8otkt" Type="http://schemas.openxmlformats.org/officeDocument/2006/relationships/hyperlink" Target="https://www.impo.com.uy/bases/leyes/18786-2011/63" TargetMode="External"/><Relationship Id="rIdc1thzckm59fgdntubb7gr" Type="http://schemas.openxmlformats.org/officeDocument/2006/relationships/hyperlink" Target="https://www.impo.com.uy/bases/leyes/18786-2011/63" TargetMode="External"/><Relationship Id="rIdqehndml-vwrzdpv45hzic" Type="http://schemas.openxmlformats.org/officeDocument/2006/relationships/hyperlink" Target="https://www.impo.com.uy/bases/leyes/18786-2011/15" TargetMode="External"/><Relationship Id="rIdbpr6qrmvmouualig4z-ez" Type="http://schemas.openxmlformats.org/officeDocument/2006/relationships/hyperlink" Target="https://www.impo.com.uy/bases/leyes/18786-2011/23" TargetMode="External"/><Relationship Id="rIdwnzxgzcyvaa71qxnaozhw" Type="http://schemas.openxmlformats.org/officeDocument/2006/relationships/hyperlink" Target="https://www.impo.com.uy/bases/leyes/18786-2011/62" TargetMode="External"/><Relationship Id="rId4kwdadmq1sttvn8c0-jen" Type="http://schemas.openxmlformats.org/officeDocument/2006/relationships/hyperlink" Target="https://www.impo.com.uy/bases/leyes/18786-2011/63" TargetMode="External"/><Relationship Id="rIdrc6nhfophqt-duxpyro5k" Type="http://schemas.openxmlformats.org/officeDocument/2006/relationships/hyperlink" Target="https://www.impo.com.uy/bases/leyes/18786-2011/63" TargetMode="External"/><Relationship Id="rIdsceug3spwbc_lelsjpcoe" Type="http://schemas.openxmlformats.org/officeDocument/2006/relationships/hyperlink" Target="https://www.impo.com.uy/bases/leyes/18786-2011/18" TargetMode="External"/><Relationship Id="rIdh2-ukgqkz-72bj0trvwje" Type="http://schemas.openxmlformats.org/officeDocument/2006/relationships/hyperlink" Target="https://www.impo.com.uy/bases/leyes/18786-2011/36" TargetMode="External"/><Relationship Id="rId_4qimbgf_2ebunhjdiswc" Type="http://schemas.openxmlformats.org/officeDocument/2006/relationships/hyperlink" Target="https://www.impo.com.uy/bases/leyes/18786-2011/63" TargetMode="External"/><Relationship Id="rIdvsi3cli8vamet2di4bsdo" Type="http://schemas.openxmlformats.org/officeDocument/2006/relationships/hyperlink" Target="https://www.impo.com.uy/bases/leyes/18786-2011/18" TargetMode="External"/><Relationship Id="rIdmhsv-vj32g6fdjkedhe0p" Type="http://schemas.openxmlformats.org/officeDocument/2006/relationships/hyperlink" Target="https://www.impo.com.uy/bases/leyes/18786-2011/63" TargetMode="External"/><Relationship Id="rIdid8lbq9kocfoqlj43gzhv" Type="http://schemas.openxmlformats.org/officeDocument/2006/relationships/hyperlink" Target="https://www.impo.com.uy/bases/leyes/18786-2011/36" TargetMode="External"/><Relationship Id="rIddcpykrvkowcn85fdedgau" Type="http://schemas.openxmlformats.org/officeDocument/2006/relationships/hyperlink" Target="https://www.impo.com.uy/bases/leyes/18786-2011/60" TargetMode="External"/><Relationship Id="rIdky3icvgfodqys1bx3hydd" Type="http://schemas.openxmlformats.org/officeDocument/2006/relationships/hyperlink" Target="https://www.impo.com.uy/bases/leyes/18786-2011/63" TargetMode="External"/><Relationship Id="rIdzdorl2ggtrdskakcnc09z" Type="http://schemas.openxmlformats.org/officeDocument/2006/relationships/hyperlink" Target="https://www.impo.com.uy/bases/leyes/18786-2011/20" TargetMode="External"/><Relationship Id="rId345tx565_akdqs0rcwizt" Type="http://schemas.openxmlformats.org/officeDocument/2006/relationships/hyperlink" Target="https://www.impo.com.uy/bases/leyes/18786-2011/33" TargetMode="External"/><Relationship Id="rIdjrt10s_runoq0lop8a8k6" Type="http://schemas.openxmlformats.org/officeDocument/2006/relationships/hyperlink" Target="https://www.impo.com.uy/bases/leyes/18786-2011/36" TargetMode="External"/><Relationship Id="rIdxpwyckvqm9qyyxtlz13zs" Type="http://schemas.openxmlformats.org/officeDocument/2006/relationships/hyperlink" Target="https://www.impo.com.uy/bases/leyes/18786-2011/52" TargetMode="External"/><Relationship Id="rId0xzsmkxlo2i9upng1_wpf" Type="http://schemas.openxmlformats.org/officeDocument/2006/relationships/hyperlink" Target="https://www.impo.com.uy/bases/leyes/18786-2011/63" TargetMode="External"/><Relationship Id="rIdh9hpnlcnujm9vy_u851ja" Type="http://schemas.openxmlformats.org/officeDocument/2006/relationships/hyperlink" Target="https://www.impo.com.uy/bases/leyes/18786-2011/63" TargetMode="External"/><Relationship Id="rIdveto1cmtj6cuo5amjrdor" Type="http://schemas.openxmlformats.org/officeDocument/2006/relationships/hyperlink" Target="https://www.impo.com.uy/bases/leyes/18786-2011/63" TargetMode="External"/><Relationship Id="rIdlwxobypfl50uwukljujas" Type="http://schemas.openxmlformats.org/officeDocument/2006/relationships/hyperlink" Target="https://www.impo.com.uy/bases/leyes/18786-2011/63" TargetMode="External"/><Relationship Id="rIdefkexw0jasi4z5ykt_cos" Type="http://schemas.openxmlformats.org/officeDocument/2006/relationships/hyperlink" Target="https://www.impo.com.uy/bases/leyes/18786-2011/63" TargetMode="External"/><Relationship Id="rIdummyy6kb2rjbwrd1runvg" Type="http://schemas.openxmlformats.org/officeDocument/2006/relationships/hyperlink" Target="https://www.impo.com.uy/bases/leyes/18786-2011/63" TargetMode="External"/><Relationship Id="rIdi-1mzfzx-vxvnk2i0wfji" Type="http://schemas.openxmlformats.org/officeDocument/2006/relationships/hyperlink" Target="https://www.impo.com.uy/bases/leyes/18786-2011/63" TargetMode="External"/><Relationship Id="rIdexih-8d9r_xkrtavsk4bl" Type="http://schemas.openxmlformats.org/officeDocument/2006/relationships/hyperlink" Target="https://www.impo.com.uy/bases/leyes/18786-2011/63" TargetMode="External"/><Relationship Id="rIdmiiebavzis8bzdwwcluh0" Type="http://schemas.openxmlformats.org/officeDocument/2006/relationships/hyperlink" Target="https://www.impo.com.uy/bases/leyes/18786-2011/63" TargetMode="External"/><Relationship Id="rId7hoszc3hogceai8gpgkgy" Type="http://schemas.openxmlformats.org/officeDocument/2006/relationships/hyperlink" Target="https://www.impo.com.uy/bases/leyes/18786-2011/63" TargetMode="External"/><Relationship Id="rIdoqloi-bb3ft6llje-hqk5" Type="http://schemas.openxmlformats.org/officeDocument/2006/relationships/hyperlink" Target="https://www.impo.com.uy/bases/leyes/18786-2011/63" TargetMode="External"/><Relationship Id="rIdijjqbvkefu0glonka_0r1" Type="http://schemas.openxmlformats.org/officeDocument/2006/relationships/hyperlink" Target="https://www.impo.com.uy/bases/leyes/18786-2011/63" TargetMode="External"/><Relationship Id="rIdjlbehuxsdhysq0b7j5rwy" Type="http://schemas.openxmlformats.org/officeDocument/2006/relationships/hyperlink" Target="https://www.impo.com.uy/bases/leyes/18786-2011/63" TargetMode="External"/><Relationship Id="rId9c-agtbyodlqxhj39m_wi" Type="http://schemas.openxmlformats.org/officeDocument/2006/relationships/hyperlink" Target="https://www.impo.com.uy/bases/leyes/18786-2011/63" TargetMode="External"/><Relationship Id="rIdrvwun8cxo4qahlg2vtsf-" Type="http://schemas.openxmlformats.org/officeDocument/2006/relationships/hyperlink" Target="https://www.impo.com.uy/bases/leyes/18786-2011/63" TargetMode="External"/><Relationship Id="rIdwfgkikzhcljx23cd7gcfo" Type="http://schemas.openxmlformats.org/officeDocument/2006/relationships/hyperlink" Target="https://www.impo.com.uy/bases/leyes/18786-2011/63" TargetMode="External"/><Relationship Id="rIdqm8zx2jb9wcdau_quhxnb" Type="http://schemas.openxmlformats.org/officeDocument/2006/relationships/hyperlink" Target="https://www.impo.com.uy/bases/leyes/18786-2011/63" TargetMode="External"/><Relationship Id="rIddlgx8vx_vembdspmc1jn3" Type="http://schemas.openxmlformats.org/officeDocument/2006/relationships/hyperlink" Target="https://www.impo.com.uy/bases/leyes/18786-2011/63" TargetMode="External"/><Relationship Id="rId401dix9k0t4ohnnh_h8px" Type="http://schemas.openxmlformats.org/officeDocument/2006/relationships/hyperlink" Target="https://www.impo.com.uy/bases/leyes/18786-2011/63" TargetMode="External"/><Relationship Id="rIdpsehgjzgnqmcukuzwqtf0" Type="http://schemas.openxmlformats.org/officeDocument/2006/relationships/hyperlink" Target="https://www.impo.com.uy/bases/leyes/18786-2011/63" TargetMode="External"/><Relationship Id="rIdp7fmasx8qlumdinaeixwk" Type="http://schemas.openxmlformats.org/officeDocument/2006/relationships/hyperlink" Target="https://www.impo.com.uy/bases/leyes/18786-2011/63" TargetMode="External"/><Relationship Id="rIdy45emy8qscjqm776q1ir9" Type="http://schemas.openxmlformats.org/officeDocument/2006/relationships/hyperlink" Target="https://www.impo.com.uy/bases/leyes/18786-2011/63" TargetMode="External"/><Relationship Id="rIdqs59pcuyqptsda8mwbnbp" Type="http://schemas.openxmlformats.org/officeDocument/2006/relationships/hyperlink" Target="https://www.impo.com.uy/bases/leyes/18786-2011/63" TargetMode="External"/><Relationship Id="rId7xel8nhs2a7xs9q18yz1i" Type="http://schemas.openxmlformats.org/officeDocument/2006/relationships/hyperlink" Target="https://www.impo.com.uy/bases/leyes/18786-2011/63" TargetMode="External"/><Relationship Id="rIdwwkbbgf9eyvqu-maszqcw" Type="http://schemas.openxmlformats.org/officeDocument/2006/relationships/hyperlink" Target="https://www.impo.com.uy/bases/leyes/18786-2011/63" TargetMode="External"/><Relationship Id="rIdxpacnv8s6tvf-fbf4lb6g" Type="http://schemas.openxmlformats.org/officeDocument/2006/relationships/hyperlink" Target="https://www.impo.com.uy/bases/leyes/18786-2011/63" TargetMode="External"/><Relationship Id="rIdazuuixgeja5f0dibhdqe_" Type="http://schemas.openxmlformats.org/officeDocument/2006/relationships/hyperlink" Target="https://www.impo.com.uy/bases/leyes/18786-2011/63" TargetMode="External"/><Relationship Id="rIdwctf6k91xu9jyonq69raq" Type="http://schemas.openxmlformats.org/officeDocument/2006/relationships/hyperlink" Target="https://www.impo.com.uy/bases/leyes/18786-2011/63" TargetMode="External"/><Relationship Id="rIdpb77-ti1bwm2sazqukuge" Type="http://schemas.openxmlformats.org/officeDocument/2006/relationships/hyperlink" Target="https://www.impo.com.uy/bases/leyes/18786-2011/63" TargetMode="External"/><Relationship Id="rIdxbtj-rkc6wtrprhd1bffg" Type="http://schemas.openxmlformats.org/officeDocument/2006/relationships/hyperlink" Target="https://www.impo.com.uy/bases/leyes/18786-2011/49" TargetMode="External"/><Relationship Id="rIdx7e1w5qxyoamqraibnknp" Type="http://schemas.openxmlformats.org/officeDocument/2006/relationships/hyperlink" Target="https://www.impo.com.uy/bases/leyes/18786-2011/63" TargetMode="External"/><Relationship Id="rId-hdohd77zl3qvnfepb42j" Type="http://schemas.openxmlformats.org/officeDocument/2006/relationships/hyperlink" Target="https://www.impo.com.uy/bases/leyes/18786-2011/63" TargetMode="External"/><Relationship Id="rIdfgmiwnyjtdd7u7kfnqu0g" Type="http://schemas.openxmlformats.org/officeDocument/2006/relationships/hyperlink" Target="https://www.impo.com.uy/bases/leyes/18786-2011/63" TargetMode="External"/><Relationship Id="rIdedowmxhifxhvwc5boidjx" Type="http://schemas.openxmlformats.org/officeDocument/2006/relationships/hyperlink" Target="https://www.impo.com.uy/bases/leyes/18786-2011/63" TargetMode="External"/><Relationship Id="rIdr2y2zjipej3o91srwhrdb" Type="http://schemas.openxmlformats.org/officeDocument/2006/relationships/hyperlink" Target="https://www.impo.com.uy/bases/leyes/18786-2011/63" TargetMode="External"/><Relationship Id="rId9kagpupav3vei1jneyhdo" Type="http://schemas.openxmlformats.org/officeDocument/2006/relationships/hyperlink" Target="https://www.impo.com.uy/bases/leyes/18786-2011/63" TargetMode="External"/><Relationship Id="rIdsc2jpjxej1yxs3tz9wwjo" Type="http://schemas.openxmlformats.org/officeDocument/2006/relationships/hyperlink" Target="https://www.impo.com.uy/bases/leyes/18786-2011/63" TargetMode="External"/><Relationship Id="rId3jeu2jfao59zfe5jhnzjy" Type="http://schemas.openxmlformats.org/officeDocument/2006/relationships/hyperlink" Target="https://www.impo.com.uy/bases/leyes/18786-2011/58" TargetMode="External"/><Relationship Id="rId8snwcpbkbpky7vlubunnm" Type="http://schemas.openxmlformats.org/officeDocument/2006/relationships/hyperlink" Target="https://www.impo.com.uy/bases/leyes/18786-2011/63" TargetMode="External"/><Relationship Id="rIdhw6uke9gxbq0bm9-hukts" Type="http://schemas.openxmlformats.org/officeDocument/2006/relationships/hyperlink" Target="https://www.impo.com.uy/bases/leyes/18786-2011/58" TargetMode="External"/><Relationship Id="rIdk_zgviabb8bohtwbynqm4" Type="http://schemas.openxmlformats.org/officeDocument/2006/relationships/hyperlink" Target="https://www.impo.com.uy/bases/leyes/18786-2011/63" TargetMode="External"/><Relationship Id="rIdasindgudauwdbkg9crkfs" Type="http://schemas.openxmlformats.org/officeDocument/2006/relationships/hyperlink" Target="https://www.impo.com.uy/bases/leyes/18786-2011/58" TargetMode="External"/><Relationship Id="rIdsdzuefx0vnkc_g7awakmf" Type="http://schemas.openxmlformats.org/officeDocument/2006/relationships/hyperlink" Target="https://www.impo.com.uy/bases/leyes/18786-2011/63" TargetMode="External"/><Relationship Id="rId1sb5m3lsy0aejv3djl_hp" Type="http://schemas.openxmlformats.org/officeDocument/2006/relationships/hyperlink" Target="https://www.impo.com.uy/bases/leyes/18786-2011/63" TargetMode="External"/><Relationship Id="rId8vfxyzaephasaanvnux6z" Type="http://schemas.openxmlformats.org/officeDocument/2006/relationships/hyperlink" Target="https://www.impo.com.uy/bases/leyes/18786-2011/63" TargetMode="External"/><Relationship Id="rIdr5t6ni128bhtd8nw4fzl3" Type="http://schemas.openxmlformats.org/officeDocument/2006/relationships/hyperlink" Target="https://www.impo.com.uy/bases/leyes/18786-2011/62" TargetMode="External"/><Relationship Id="rIdkbr9apuky3loe6o1u8akh" Type="http://schemas.openxmlformats.org/officeDocument/2006/relationships/hyperlink" Target="https://www.impo.com.uy/bases/leyes/18786-2011/63" TargetMode="External"/><Relationship Id="rIdobmw-mpx0nabg6sr5em_z" Type="http://schemas.openxmlformats.org/officeDocument/2006/relationships/hyperlink" Target="https://www.impo.com.uy/bases/leyes/18786-2011/63" TargetMode="External"/><Relationship Id="rIdy9bzqkwvvlbdto7rngbft" Type="http://schemas.openxmlformats.org/officeDocument/2006/relationships/hyperlink" Target="https://www.impo.com.uy/bases/leyes/19924-2020/693" TargetMode="External"/><Relationship Id="rIdprjsccrfvf3cdojnp0ai2" Type="http://schemas.openxmlformats.org/officeDocument/2006/relationships/hyperlink" Target="https://www.impo.com.uy/bases/leyes/19924-2020/3" TargetMode="External"/><Relationship Id="rIdxbsro7c4zzzny3l6zjur5" Type="http://schemas.openxmlformats.org/officeDocument/2006/relationships/hyperlink" Target="https://www.impo.com.uy/bases/leyes/18786-2011/63" TargetMode="External"/><Relationship Id="rIddxwg2k1o1jc1qppppdjz3" Type="http://schemas.openxmlformats.org/officeDocument/2006/relationships/hyperlink" Target="https://www.impo.com.uy/bases/leyes-originales/18786-2011/62" TargetMode="External"/><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Participación Público-Privada · texto consolidado vigente al 27 de octubre de 2026</dc:title>
  <dc:subject>Ley N.º 18.786 de 2011</dc:subject>
  <dc:creator>Texto Vigente</dc:creator>
  <dc:description>Ley N.º 18.786 de 2011. Fuente: IMPO (https://www.impo.com.uy/bases/leyes/18786-2011). https://www.textovigente.com/ley-18786/</dc:description>
  <cp:lastModifiedBy>Un-named</cp:lastModifiedBy>
  <cp:revision>1</cp:revision>
  <dcterms:created xsi:type="dcterms:W3CDTF">2026-10-27T16:00:30.355Z</dcterms:created>
  <dcterms:modified xsi:type="dcterms:W3CDTF">2026-10-27T16:00:30.355Z</dcterms:modified>
</cp:coreProperties>
</file>

<file path=docProps/custom.xml><?xml version="1.0" encoding="utf-8"?>
<Properties xmlns="http://schemas.openxmlformats.org/officeDocument/2006/custom-properties" xmlns:vt="http://schemas.openxmlformats.org/officeDocument/2006/docPropsVTypes"/>
</file>