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rPr>
          <w:rFonts w:ascii="Arial" w:cs="Arial" w:eastAsia="Arial" w:hAnsi="Arial"/>
          <w:color w:val="14213D"/>
          <w:sz w:val="20"/>
          <w:szCs w:val="20"/>
        </w:rPr>
        <w:t xml:space="preserve">Texto Vigente · Legislación uruguaya consolidada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Ley de la República Oriental del Uruguay</w:t>
      </w:r>
    </w:p>
    <w:p>
      <w:pPr>
        <w:pStyle w:val="Title"/>
      </w:pPr>
      <w:r>
        <w:rPr>
          <w:color w:val="14213D"/>
        </w:rPr>
        <w:t xml:space="preserve">Reforma tributaria. Impuesto a las Rentas de las Personas Físicas</w:t>
      </w:r>
    </w:p>
    <w:p>
      <w:pPr>
        <w:spacing w:after="300"/>
      </w:pPr>
      <w:r>
        <w:rPr>
          <w:rFonts w:ascii="Arial" w:cs="Arial" w:eastAsia="Arial" w:hAnsi="Arial"/>
          <w:sz w:val="24"/>
          <w:szCs w:val="24"/>
        </w:rPr>
        <w:t xml:space="preserve">Ley N.º 18.718 de 2010</w:t>
      </w:r>
    </w:p>
    <w:p>
      <w:pPr>
        <w:shd w:fill="FFF3DC" w:val="clear"/>
        <w:spacing w:after="400"/>
      </w:pPr>
      <w:r>
        <w:rPr>
          <w:rFonts w:ascii="Arial" w:cs="Arial" w:eastAsia="Arial" w:hAnsi="Arial"/>
          <w:b/>
          <w:bCs/>
          <w:color w:val="14213D"/>
          <w:sz w:val="24"/>
          <w:szCs w:val="24"/>
        </w:rPr>
        <w:t xml:space="preserve">Texto consolidado vigente al 27 de octubre de 2026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Contenido: </w:t>
      </w:r>
      <w:r>
        <w:rPr>
          <w:rFonts w:ascii="Arial" w:cs="Arial" w:eastAsia="Arial" w:hAnsi="Arial"/>
          <w:sz w:val="20"/>
          <w:szCs w:val="20"/>
        </w:rPr>
        <w:t xml:space="preserve">15 artículos, 13 con notas de modificación.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original: </w:t>
      </w:r>
      <w:r>
        <w:rPr>
          <w:rFonts w:ascii="Arial" w:cs="Arial" w:eastAsia="Arial" w:hAnsi="Arial"/>
          <w:sz w:val="20"/>
          <w:szCs w:val="20"/>
        </w:rPr>
        <w:t xml:space="preserve">promulgada el 24 de diciembre de 2010, publicada el 3 de enero de 2011.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Fuente: </w:t>
      </w:r>
      <w:r>
        <w:rPr>
          <w:rFonts w:ascii="Arial" w:cs="Arial" w:eastAsia="Arial" w:hAnsi="Arial"/>
          <w:sz w:val="20"/>
          <w:szCs w:val="20"/>
        </w:rPr>
        <w:t xml:space="preserve">https://www.impo.com.uy/bases/leyes/18718-2010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 edición: </w:t>
      </w:r>
      <w:r>
        <w:rPr>
          <w:rFonts w:ascii="Arial" w:cs="Arial" w:eastAsia="Arial" w:hAnsi="Arial"/>
          <w:sz w:val="20"/>
          <w:szCs w:val="20"/>
        </w:rPr>
        <w:t xml:space="preserve">https://www.textovigente.com/ley-18718/ · descargado el 27 de octubre de 2026</w:t>
      </w:r>
    </w:p>
    <w:p>
      <w:pPr>
        <w:spacing w:before="600"/>
      </w:pP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Fuente y licencia.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Texto tomado del Banco de Datos Jurídico Normativo de IMPO (Dirección Nacional de Impresiones y Publicaciones Oficiales), publicado bajo Licencia de Datos Abiertos – Uruguay. Conjunto de datos: https://www.impo.com.uy/bases/leyes/18718-2010?json=true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Cambios introducidos por Texto Vigente.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Se reagrupan los artículos bajo sus encabezados de estructura, se recomponen los párrafos que la fuente entrega cortados a ancho fijo y se normaliza la tipografía. No se altera el contenido: no se añaden, suprimen ni reescriben disposiciones.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No es texto oficial.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Ante cualquier discrepancia prevalece el Diario Oficial. Esta edición no sustituye la consulta de la fuente oficial ni el asesoramiento profesional.</w:t>
      </w:r>
    </w:p>
    <w:p>
      <w:r>
        <w:br w:type="page"/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"1-4"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T.O. 1996 (DGI) de 28/08/1996 
artículo </w:t>
      </w:r>
      <w:hyperlink w:history="1" r:id="rIdjpgb_jyaqt7f_77bx01l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1 - Título 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1º).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T.O. 1996 (DGI) de 28/08/1996 
artículo </w:t>
      </w:r>
      <w:hyperlink w:history="1" r:id="rIdgvd-mejaasurkord9x-mr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3 - Título 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1º).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T.O. 1996 (DGI) de 28/08/1996 
artículo </w:t>
      </w:r>
      <w:hyperlink w:history="1" r:id="rIdzpdpkgjbalb5hjteuxst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16 - Título 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1º).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T.O. 1996 (DGI) de 28/08/1996 
artículo </w:t>
      </w:r>
      <w:hyperlink w:history="1" r:id="rIdkdg4tfplaclfsmx8ikyu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7 - BIS Título 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T.O. 1996 (DGI) de 28/08/1996 artículo </w:t>
      </w:r>
      <w:hyperlink w:history="1" r:id="rIduuhc0nxb2vgt7yng9f-q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8 - BIS 
Título 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T.O. 1996 (DGI) de 28/08/1996 
artículo </w:t>
      </w:r>
      <w:hyperlink w:history="1" r:id="rId1l1tg4zr4pwkn855zbrk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26 - Título 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T.O. 1996 (DGI) de 28/08/1996 
artículo </w:t>
      </w:r>
      <w:hyperlink w:history="1" r:id="rIdos8pgiiofwwwwcanzzfs_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27 - Título 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literal C).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T.O. 1996 (DGI) de 28/08/1996 artículo </w:t>
      </w:r>
      <w:hyperlink w:history="1" r:id="rIdbnhpuwd_tnksmifdbanb2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27 - Título 
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literales N) y Ñ).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T.O. 1996 (DGI) de 28/08/1996 
artículo </w:t>
      </w:r>
      <w:hyperlink w:history="1" r:id="rIdisno4r5xwho2hnv9lndj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5 - Título 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literales A) y B).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T.O. 1996 (DGI) de 28/08/1996 artículo </w:t>
      </w:r>
      <w:hyperlink w:history="1" r:id="rId-9zluluhjp5pycwpjeomy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40 - Título 
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final.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11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T.O. 1996 (DGI) de 28/08/1996 artículo </w:t>
      </w:r>
      <w:hyperlink w:history="1" r:id="rIdgqx_ouh5fsytpew3pmxtb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44 - Título 
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12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T.O. 1996 (DGI) de 28/08/1996 artículo </w:t>
      </w:r>
      <w:hyperlink w:history="1" r:id="rIduv31yi4debhdu7mp7d56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45 - Título 
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13</w:t>
      </w:r>
    </w:p>
    <w:p>
      <w:pPr>
        <w:spacing w:after="120"/>
        <w:jc w:val="both"/>
      </w:pPr>
      <w:r>
        <w:rPr>
          <w:sz w:val="22"/>
          <w:szCs w:val="22"/>
        </w:rPr>
        <w:t xml:space="preserve">Las referencias efectuadas al Texto Ordenado 1996 se considerarán realizadas a las normas legales que le dieron origen.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14</w:t>
      </w:r>
    </w:p>
    <w:p>
      <w:pPr>
        <w:spacing w:after="120"/>
        <w:jc w:val="both"/>
      </w:pPr>
      <w:r>
        <w:rPr>
          <w:sz w:val="22"/>
          <w:szCs w:val="22"/>
        </w:rPr>
        <w:t xml:space="preserve">Sin perjuicio de las vigencias especiales, lo dispuesto en la presente ley será de aplicación para ejercicios iniciados a partir del 1° de enero de 2011.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15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18.083 de 27/12/2006 artículo 
</w:t>
      </w:r>
      <w:hyperlink w:history="1" r:id="rIdes31eyp-ybglpqfhzcdr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Reforma tributaria. Impuesto a las Rentas de las Personas Físicas · texto vigente al 27/10/2026 · www.textovigente.com · página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/>
      <w:bCs/>
      <w:color w:val="14213D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200" w:before="480"/>
    </w:pPr>
    <w:rPr>
      <w:rFonts w:ascii="Arial" w:cs="Arial" w:eastAsia="Arial" w:hAnsi="Arial"/>
      <w:b/>
      <w:bCs/>
      <w:color w:val="14213D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60" w:before="360"/>
    </w:pPr>
    <w:rPr>
      <w:rFonts w:ascii="Arial" w:cs="Arial" w:eastAsia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Arial" w:cs="Arial" w:eastAsia="Arial" w:hAnsi="Arial"/>
      <w:b/>
      <w:bCs/>
      <w:color w:val="14213D"/>
      <w:sz w:val="24"/>
      <w:szCs w:val="24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Arial" w:cs="Arial" w:eastAsia="Arial" w:hAnsi="Arial"/>
      <w:b/>
      <w:bCs/>
      <w:color w:val="555555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ulo">
    <w:name w:val="Artículo"/>
    <w:basedOn w:val="Normal"/>
    <w:next w:val="Normal"/>
    <w:qFormat/>
    <w:pPr>
      <w:keepNext/>
    </w:pPr>
    <w:rPr>
      <w:rFonts w:ascii="Arial" w:cs="Arial" w:eastAsia="Arial" w:hAnsi="Arial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gb_jyaqt7f_77bx01lh" Type="http://schemas.openxmlformats.org/officeDocument/2006/relationships/hyperlink" Target="https://www.impo.com.uy/bases/todgi1996/338-1996/1_T7" TargetMode="External"/><Relationship Id="rIdgvd-mejaasurkord9x-mr" Type="http://schemas.openxmlformats.org/officeDocument/2006/relationships/hyperlink" Target="https://www.impo.com.uy/bases/todgi1996/338-1996/3_T7" TargetMode="External"/><Relationship Id="rIdzpdpkgjbalb5hjteuxsto" Type="http://schemas.openxmlformats.org/officeDocument/2006/relationships/hyperlink" Target="https://www.impo.com.uy/bases/todgi1996/338-1996/16_T7" TargetMode="External"/><Relationship Id="rIdkdg4tfplaclfsmx8ikyud" Type="http://schemas.openxmlformats.org/officeDocument/2006/relationships/hyperlink" Target="https://www.impo.com.uy/bases/todgi1996/338-1996/7_BIST7" TargetMode="External"/><Relationship Id="rIduuhc0nxb2vgt7yng9f-qj" Type="http://schemas.openxmlformats.org/officeDocument/2006/relationships/hyperlink" Target="https://www.impo.com.uy/bases/todgi1996/338-1996/8_BIST7" TargetMode="External"/><Relationship Id="rId1l1tg4zr4pwkn855zbrkm" Type="http://schemas.openxmlformats.org/officeDocument/2006/relationships/hyperlink" Target="https://www.impo.com.uy/bases/todgi1996/338-1996/26_T7" TargetMode="External"/><Relationship Id="rIdos8pgiiofwwwwcanzzfs_" Type="http://schemas.openxmlformats.org/officeDocument/2006/relationships/hyperlink" Target="https://www.impo.com.uy/bases/todgi1996/338-1996/27_T7" TargetMode="External"/><Relationship Id="rIdbnhpuwd_tnksmifdbanb2" Type="http://schemas.openxmlformats.org/officeDocument/2006/relationships/hyperlink" Target="https://www.impo.com.uy/bases/todgi1996/338-1996/27_T7" TargetMode="External"/><Relationship Id="rIdisno4r5xwho2hnv9lndjm" Type="http://schemas.openxmlformats.org/officeDocument/2006/relationships/hyperlink" Target="https://www.impo.com.uy/bases/todgi1996/338-1996/5_T4" TargetMode="External"/><Relationship Id="rId-9zluluhjp5pycwpjeomy" Type="http://schemas.openxmlformats.org/officeDocument/2006/relationships/hyperlink" Target="https://www.impo.com.uy/bases/todgi1996/338-1996/40_T7" TargetMode="External"/><Relationship Id="rIdgqx_ouh5fsytpew3pmxtb" Type="http://schemas.openxmlformats.org/officeDocument/2006/relationships/hyperlink" Target="https://www.impo.com.uy/bases/todgi1996/338-1996/44_T7" TargetMode="External"/><Relationship Id="rIduv31yi4debhdu7mp7d563" Type="http://schemas.openxmlformats.org/officeDocument/2006/relationships/hyperlink" Target="https://www.impo.com.uy/bases/todgi1996/338-1996/45_T7" TargetMode="External"/><Relationship Id="rIdes31eyp-ybglpqfhzcdrk" Type="http://schemas.openxmlformats.org/officeDocument/2006/relationships/hyperlink" Target="https://www.impo.com.uy/bases/leyes/18083-2006/54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Reforma tributaria. Impuesto a las Rentas de las Personas Físicas · texto consolidado vigente al 27 de octubre de 2026</dc:title>
  <dc:subject>Ley N.º 18.718 de 2010</dc:subject>
  <dc:creator>Texto Vigente</dc:creator>
  <dc:description>Ley N.º 18.718 de 2010. Fuente: IMPO (https://www.impo.com.uy/bases/leyes/18718-2010). https://www.textovigente.com/ley-18718/</dc:description>
  <cp:lastModifiedBy>Un-named</cp:lastModifiedBy>
  <cp:revision>1</cp:revision>
  <dcterms:created xsi:type="dcterms:W3CDTF">2026-10-27T16:00:29.822Z</dcterms:created>
  <dcterms:modified xsi:type="dcterms:W3CDTF">2026-10-27T16:00:29.822Z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