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Sociedades Comerciales</w:t>
      </w:r>
    </w:p>
    <w:p>
      <w:pPr>
        <w:spacing w:after="300"/>
      </w:pPr>
      <w:r>
        <w:rPr>
          <w:rFonts w:ascii="Arial" w:cs="Arial" w:eastAsia="Arial" w:hAnsi="Arial"/>
          <w:sz w:val="24"/>
          <w:szCs w:val="24"/>
        </w:rPr>
        <w:t xml:space="preserve">Ley N.º 16.060 de 1989</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19.924 de 18/12/2020</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525 artículos, 203 con notas de modificación, 41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4 de septiembre de 1989, publicada el 1 de noviembre de 1989.</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https://www.impo.com.uy/bases/leyes/16060-1989</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https://www.textovigente.com/ley-16060/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https://www.impo.com.uy/bases/leyes/16060-1989?json=true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DISPOSICIONES GENERALES</w:t>
      </w:r>
    </w:p>
    <w:p>
      <w:pPr>
        <w:pStyle w:val="Heading4"/>
      </w:pPr>
      <w:r>
        <w:t xml:space="preserve">SECCIÓN I - DE LA EXISTENCIA DE LA SOCIEDAD COMERCIAL</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(Concepto). Habrá sociedad comercial cuando dos o más personas, físicas o jurídicas se obliguen a realizar aportes para aplicarlos al ejercicio de una actividad comercial organizada, con el fin de participar en las ganancias y soportar las pérdidas que ella produzca.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(Sujeto de derecho). La sociedad comercial será sujeto de derecho desde la celebración del contrato social y con el alcance fijado en esta ley.</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(Tipicidad). Las sociedades comerciales deberán adoptar alguno de los tipos previstos por esta ley.</w:t>
      </w:r>
    </w:p>
    <w:p>
      <w:pPr>
        <w:spacing w:after="120"/>
        <w:jc w:val="both"/>
      </w:pPr>
      <w:r>
        <w:rPr>
          <w:sz w:val="22"/>
          <w:szCs w:val="22"/>
        </w:rPr>
        <w:t xml:space="preserve">Las sociedades comerciales que no se ajusten a lo dispuesto precedentemente, estarán sujetas al régimen establecido en la Sección V del Capítulo I.</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(Comercialidad formal). Las sociedades con objeto no comercial que adopten cualquiera de los tipos previstos por esta ley, quedarán sujetas a sus disposiciones, considerándose sociedades comerciales.</w:t>
      </w:r>
    </w:p>
    <w:p>
      <w:pPr>
        <w:spacing w:after="120"/>
        <w:jc w:val="both"/>
      </w:pPr>
      <w:r>
        <w:rPr>
          <w:sz w:val="22"/>
          <w:szCs w:val="22"/>
        </w:rPr>
        <w:t xml:space="preserve">Las sociedades que tengan por objeto el ejercicio de actividades comerciales y no comerciales serán reputadas comerciales y sujetas a la disciplina de esta ley.</w:t>
      </w:r>
    </w:p>
    <w:p>
      <w:pPr>
        <w:pStyle w:val="Heading4"/>
      </w:pPr>
      <w:r>
        <w:t xml:space="preserve">SECCIÓN II - DEL CONTRATO SOCIAL, DE LA PUBLICIDAD Y DEL PROCEDIMIENTO</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(Principio general). Regirán para las sociedades comerciales, las normas y los principios generales en materia de contratos en cuanto no se modifiquen por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axskqnnkt5grjhq0bjsj">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(Forma y contenido). El contrato de sociedad comercial se otorgará en escritura pública o privada.</w:t>
      </w:r>
    </w:p>
    <w:p>
      <w:pPr>
        <w:spacing w:after="120"/>
        <w:jc w:val="both"/>
      </w:pPr>
      <w:r>
        <w:rPr>
          <w:sz w:val="22"/>
          <w:szCs w:val="22"/>
        </w:rPr>
        <w:t xml:space="preserve">Deberá contener la individualización precisa de quienes lo celebren, el tipo social adoptado, la denominación, el domicilio, el objeto o actividad que se proponga realizar, el capital, los aportes, la forma en que se distribuirán las utilidades y se soportarán las pérdidas, la administración y el plazo de la sociedad.</w:t>
      </w:r>
    </w:p>
    <w:p>
      <w:pPr>
        <w:spacing w:after="120"/>
        <w:jc w:val="both"/>
      </w:pPr>
      <w:r>
        <w:rPr>
          <w:sz w:val="22"/>
          <w:szCs w:val="22"/>
        </w:rPr>
        <w:t xml:space="preserve">Las precedentes enunciaciones serán exigidas sin perjuicio de las que se requieran específicamente para determinados tipos sociales.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edoroyvg6bmxmcouw6iv">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w:t>
      </w:r>
      <w:hyperlink w:history="1" r:id="rIdglrra-h50g0x-ahg86y1n">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y </w:t>
      </w:r>
      <w:hyperlink w:history="1" r:id="rIdvnla0ueqeubvet2v5zbyp">
        <w:r>
          <w:rPr>
            <w:rStyle w:val="Hyperlink"/>
            <w:rFonts w:ascii="Arial" w:cs="Arial" w:eastAsia="Arial" w:hAnsi="Arial"/>
            <w:sz w:val="17"/>
            <w:szCs w:val="17"/>
          </w:rPr>
          <w:t xml:space="preserve">483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(Inscripción). El contrato de sociedad comercial se inscribirá en el Registro Público de Comercio del domicilio social, dentro del plazo de treinta días a contar desde el siguiente al de la fecha de su otorgamiento, sin perjuicio de lo dispuesto por el artículo 253.</w:t>
      </w:r>
    </w:p>
    <w:p>
      <w:pPr>
        <w:spacing w:after="120"/>
        <w:jc w:val="both"/>
      </w:pPr>
      <w:r>
        <w:rPr>
          <w:sz w:val="22"/>
          <w:szCs w:val="22"/>
        </w:rPr>
        <w:t xml:space="preserve">La inscripción podrá ser solicitada por cualquiera de los socios u otorgantes del contrato social o persona facultada al efecto.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twu3lu6dh0tlcq02bvwi">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y </w:t>
      </w:r>
      <w:hyperlink w:history="1" r:id="rIdcbut03cdzoaks5keq0qxo">
        <w:r>
          <w:rPr>
            <w:rStyle w:val="Hyperlink"/>
            <w:rFonts w:ascii="Arial" w:cs="Arial" w:eastAsia="Arial" w:hAnsi="Arial"/>
            <w:sz w:val="17"/>
            <w:szCs w:val="17"/>
          </w:rPr>
          <w:t xml:space="preserve">483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(Efectos de la inscripción y de la publicación). Las sociedades se considerarán regularmente constituidas con su inscripción en el Registro Público de Comercio, salvo las sociedades anónimas y las sociedades de responsabilidad limitada para cuya regularidad deberán realizar las publicaciones previstas en los respectivos Capítulos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id91ltvcrz3jrikp4odj">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(Inscripción de sucursal). Cuando la sociedad instale una sucursal en otro departamento deberá inscribir su contrato en el Registro correspondiente a los solos efectos informativos.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kuautt5odbsgjrrdyxz9">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(Modificaciones del contrato social). Las modificaciones del contrato social deberán ser acordadas por los socios según se disponga para cada tipo y se formalizarán con iguales requisitos a los exigidos para la constitución de la sociedad.</w:t>
      </w:r>
    </w:p>
    <w:p>
      <w:pPr>
        <w:spacing w:after="120"/>
        <w:jc w:val="both"/>
      </w:pPr>
      <w:r>
        <w:rPr>
          <w:sz w:val="22"/>
          <w:szCs w:val="22"/>
        </w:rPr>
        <w:t xml:space="preserve">Cuando no se cumplan esos requisitos, las modificaciones serán ineficaces frente a la sociedad, a los socios y a los terceros, no pudiendo ser opuestas por éstos a la sociedad o a los socios aún alegando su conocimiento.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apmyr1oyfdhnbhtqdcjc">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y </w:t>
      </w:r>
      <w:hyperlink w:history="1" r:id="rIdm8vl_wefcfh2tl5p4m7ce">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16.871 de 28/09/1997 artículo </w:t>
      </w:r>
      <w:hyperlink w:history="1" r:id="rIdc2hc598kyumwjxtrnvdui">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Ver en esta norma, artículos: </w:t>
      </w:r>
      <w:hyperlink w:history="1" r:id="rIdusxeqix8d0jiqp30dz5cf">
        <w:r>
          <w:rPr>
            <w:rStyle w:val="Hyperlink"/>
            <w:rFonts w:ascii="Arial" w:cs="Arial" w:eastAsia="Arial" w:hAnsi="Arial"/>
            <w:sz w:val="17"/>
            <w:szCs w:val="17"/>
          </w:rPr>
          <w:t xml:space="preserve">193</w:t>
        </w:r>
      </w:hyperlink>
      <w:r>
        <w:rPr>
          <w:rFonts w:ascii="Arial" w:cs="Arial" w:eastAsia="Arial" w:hAnsi="Arial"/>
          <w:color w:val="555555"/>
          <w:sz w:val="17"/>
          <w:szCs w:val="17"/>
        </w:rPr>
        <w:t xml:space="preserve">, </w:t>
      </w:r>
      <w:hyperlink w:history="1" r:id="rIdauhpkcgjoounbbcxkzgc3">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w:t>
      </w:r>
      <w:hyperlink w:history="1" r:id="rIdtfqql0ajdjxrkpivdw7uh">
        <w:r>
          <w:rPr>
            <w:rStyle w:val="Hyperlink"/>
            <w:rFonts w:ascii="Arial" w:cs="Arial" w:eastAsia="Arial" w:hAnsi="Arial"/>
            <w:sz w:val="17"/>
            <w:szCs w:val="17"/>
          </w:rPr>
          <w:t xml:space="preserve">418</w:t>
        </w:r>
      </w:hyperlink>
      <w:r>
        <w:rPr>
          <w:rFonts w:ascii="Arial" w:cs="Arial" w:eastAsia="Arial" w:hAnsi="Arial"/>
          <w:color w:val="555555"/>
          <w:sz w:val="17"/>
          <w:szCs w:val="17"/>
        </w:rPr>
        <w:t xml:space="preserve"> y </w:t>
      </w:r>
      <w:hyperlink w:history="1" r:id="rIder7lppxjejcegzur4fkdh">
        <w:r>
          <w:rPr>
            <w:rStyle w:val="Hyperlink"/>
            <w:rFonts w:ascii="Arial" w:cs="Arial" w:eastAsia="Arial" w:hAnsi="Arial"/>
            <w:sz w:val="17"/>
            <w:szCs w:val="17"/>
          </w:rPr>
          <w:t xml:space="preserve">491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l9ezi5c9-3extvyeopzmm">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Denominación</w:t>
      </w:r>
    </w:p>
    <w:p>
      <w:pPr>
        <w:spacing w:after="120"/>
        <w:jc w:val="both"/>
      </w:pPr>
      <w:r>
        <w:rPr>
          <w:sz w:val="22"/>
          <w:szCs w:val="22"/>
        </w:rPr>
        <w:t xml:space="preserve">(Denominación).- Se dará a la sociedad una denominación con la indicación del tipo social, expresado este en forma completa, abreviada o mediante una sigla.</w:t>
      </w:r>
    </w:p>
    <w:p>
      <w:pPr>
        <w:spacing w:after="120"/>
        <w:jc w:val="both"/>
      </w:pPr>
      <w:r>
        <w:rPr>
          <w:sz w:val="22"/>
          <w:szCs w:val="22"/>
        </w:rPr>
        <w:t xml:space="preserve">La denominación podrá formarse libremente pudiendo incluir el nombre de una o más personas físicas, como una sigla y no deberá ser igual al de otra sociedad preexistente.(*)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hvukgfygg2nbqdslr9vj1">
        <w:r>
          <w:rPr>
            <w:rStyle w:val="Hyperlink"/>
            <w:rFonts w:ascii="Arial" w:cs="Arial" w:eastAsia="Arial" w:hAnsi="Arial"/>
            <w:sz w:val="17"/>
            <w:szCs w:val="17"/>
          </w:rPr>
          <w:t xml:space="preserve">719</w:t>
        </w:r>
      </w:hyperlink>
      <w:r>
        <w:rPr>
          <w:rFonts w:ascii="Arial" w:cs="Arial" w:eastAsia="Arial" w:hAnsi="Arial"/>
          <w:color w:val="555555"/>
          <w:sz w:val="17"/>
          <w:szCs w:val="17"/>
        </w:rPr>
        <w:t xml:space="preserve">.
Ver vigencia:
 Ley Nº 19.924 de 18/12/2020 artículo </w:t>
      </w:r>
      <w:hyperlink w:history="1" r:id="rId7p1sgtowdlmbs6jgqtsr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18.996 de 07/11/2012 artículo </w:t>
      </w:r>
      <w:hyperlink w:history="1" r:id="rIderzpw_ykto2wf1ugh-nd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18.996 de 07/11/2012 artículo 
</w:t>
      </w:r>
      <w:hyperlink w:history="1" r:id="rIdhiinigdgnpvw1opmdg3on">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Ver en esta norma, artículos: </w:t>
      </w:r>
      <w:hyperlink w:history="1" r:id="rIddrooppxaamtumyyer7ej8">
        <w:r>
          <w:rPr>
            <w:rStyle w:val="Hyperlink"/>
            <w:rFonts w:ascii="Arial" w:cs="Arial" w:eastAsia="Arial" w:hAnsi="Arial"/>
            <w:sz w:val="17"/>
            <w:szCs w:val="17"/>
          </w:rPr>
          <w:t xml:space="preserve">245</w:t>
        </w:r>
      </w:hyperlink>
      <w:r>
        <w:rPr>
          <w:rFonts w:ascii="Arial" w:cs="Arial" w:eastAsia="Arial" w:hAnsi="Arial"/>
          <w:color w:val="555555"/>
          <w:sz w:val="17"/>
          <w:szCs w:val="17"/>
        </w:rPr>
        <w:t xml:space="preserve"> y </w:t>
      </w:r>
      <w:hyperlink w:history="1" r:id="rIdiaqvuozzwpyp4b1cle5tb">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18.996 de 07/11/2012 artículo </w:t>
      </w:r>
      <w:hyperlink w:history="1" r:id="rIdljxcqouwgee3tghrvgcou">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Ley Nº 16.060 de 04/09/1989 artículo </w:t>
      </w:r>
      <w:hyperlink w:history="1" r:id="rIdgyxz6brghj8cn56svfm7a">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(Domicilio. Sede). El domicilio de la sociedad será el departamento, ciudad o localidad donde se establezca su administración.</w:t>
      </w:r>
    </w:p>
    <w:p>
      <w:pPr>
        <w:spacing w:after="120"/>
        <w:jc w:val="both"/>
      </w:pPr>
      <w:r>
        <w:rPr>
          <w:sz w:val="22"/>
          <w:szCs w:val="22"/>
        </w:rPr>
        <w:t xml:space="preserve">La sede de la sociedad será la ubicación precisa de su administración dentro del domicilio.</w:t>
      </w:r>
    </w:p>
    <w:p>
      <w:pPr>
        <w:spacing w:after="120"/>
        <w:jc w:val="both"/>
      </w:pPr>
      <w:r>
        <w:rPr>
          <w:sz w:val="22"/>
          <w:szCs w:val="22"/>
        </w:rPr>
        <w:t xml:space="preserve">En caso de existir sucursales, podrán tener su domicilio y sede propios.</w:t>
      </w:r>
    </w:p>
    <w:p>
      <w:pPr>
        <w:spacing w:after="120"/>
        <w:jc w:val="both"/>
      </w:pPr>
      <w:r>
        <w:rPr>
          <w:sz w:val="22"/>
          <w:szCs w:val="22"/>
        </w:rPr>
        <w:t xml:space="preserve">La sede o sedes de la sociedad deberán comunicarse al Registro Público de Comercio para la incorporación a su legajo. Ellas se tendrán por las reales de la sociedad a todos los efectos. Procederá igual comunicación toda vez que se modifique.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knwvfacdak8_6y0lhah3">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(Capital). El capital social deberá expresarse en moneda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ct831uzwjkur1pkafwuf">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(Plazo). Las sociedades comerciales no podrán ser pactadas con plazo superior a treinta años, sin perjuicio de lo establecido respecto de cada tipo social y de las cláusulas de prórroga automática.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zazyy8k39i3xa7fohzjd">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(Ganancias y pérdidas). Las ganancias y pérdidas se dividirán entre los socios en proporción de sus respectivos aportes, a no ser que otra cosa se haya estipulado en el contrato.</w:t>
      </w:r>
    </w:p>
    <w:p>
      <w:pPr>
        <w:spacing w:after="120"/>
        <w:jc w:val="both"/>
      </w:pPr>
      <w:r>
        <w:rPr>
          <w:sz w:val="22"/>
          <w:szCs w:val="22"/>
        </w:rPr>
        <w:t xml:space="preserve">De haberse previsto sólo la forma de distribución de las ganancias, ella se aplicará también para la división de las pérdidas y viceversa.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ahby3ftlvaxpikzqyedg">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Publicación</w:t>
      </w:r>
    </w:p>
    <w:p>
      <w:pPr>
        <w:spacing w:after="120"/>
        <w:jc w:val="both"/>
      </w:pPr>
      <w:r>
        <w:rPr>
          <w:sz w:val="22"/>
          <w:szCs w:val="22"/>
        </w:rPr>
        <w:t xml:space="preserve">(Publicación).- Cualquier publicación exigida legalmente sin determinación del órgano de publicidad o del número de días por el que deba cumplirse, se efectuará por una vez en el Diario Oficial y en otro diario o periódico. Este último deberá ser del lugar de la sede de la sociedad y si allí no existieran publicaciones, se efectuará en uno del departamento o, en su defecto, en uno de Montevideo.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16.296 de 12/08/1992 artículo </w:t>
      </w:r>
      <w:hyperlink w:history="1" r:id="rId3ooi6om3_pf3_cfi4em7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kkdya_a6gtqw1yik6dzn-">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gcl7pre5uvailqa-a6dut">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(Procedimiento. Norma general). Cuando esta ley disponga o autorice una acción judicial ella se sustanciará por el procedimiento establecido por los artículos 346 y 347 del Código General del Proceso salvo disposición legal en contrario.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klt8bqhqwtxfldaxwcok">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w:t>
      </w:r>
    </w:p>
    <w:p>
      <w:pPr>
        <w:pStyle w:val="Heading4"/>
      </w:pPr>
      <w:r>
        <w:t xml:space="preserve">SECCIÓN III - DE LAS SOCIEDADES EN FORMACION</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(Principio general). Los actos y contratos celebrados a nombre de la sociedad durante el proceso de su constitución, quedarán sometidos a las normas de esta Sección.</w:t>
      </w:r>
    </w:p>
    <w:p>
      <w:pPr>
        <w:spacing w:after="120"/>
        <w:jc w:val="both"/>
      </w:pPr>
      <w:r>
        <w:rPr>
          <w:sz w:val="22"/>
          <w:szCs w:val="22"/>
        </w:rPr>
        <w:t xml:space="preserve">Quienes los celebren deberán dejar constancia que actúan por cuenta de la sociedad en formación, utilizando preceptivamente dichos términos a continuación de la denominación social.</w:t>
      </w:r>
    </w:p>
    <w:p>
      <w:pPr>
        <w:spacing w:after="120"/>
        <w:jc w:val="both"/>
      </w:pPr>
      <w:r>
        <w:rPr>
          <w:sz w:val="22"/>
          <w:szCs w:val="22"/>
        </w:rPr>
        <w:t xml:space="preserve">Los actos y contratos preparatorios de la sociedad, se reputarán realizados en el período constitutivo.</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(Actos permitidos). Suscrito el contrato social, la sociedad sólo podrá realizar los actos necesarios para su regular constitución, incluyendo la adquisición de los bienes aportados.</w:t>
      </w:r>
    </w:p>
    <w:p>
      <w:pPr>
        <w:spacing w:after="120"/>
        <w:jc w:val="both"/>
      </w:pPr>
      <w:r>
        <w:rPr>
          <w:sz w:val="22"/>
          <w:szCs w:val="22"/>
        </w:rPr>
        <w:t xml:space="preserve">No obstante, la realización de actos que supongan el cumplimiento anticipado del objeto social comprometerá a la sociedad, sin perjuicio de las responsabilidades establecidas en el artículo siguiente.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(Responsabilidad de los socios, los administradores y los representantes). Los socios, los administradores y los representantes serán solidariamente responsables por los actos y contratos celebrados a nombre de la sociedad en formación, sin poder invocar el beneficio de excusión del artículo 76 ni las limitaciones que se funden en el contrato social. Dicha responsabilidad cesará en cuanto a los actos indispensables para la constitución de la sociedad cuando ésta se haya regularizado y respecto de los demás, una vez ratificados por la sociedad.</w:t>
      </w:r>
    </w:p>
    <w:p>
      <w:pPr>
        <w:spacing w:after="120"/>
        <w:jc w:val="both"/>
      </w:pPr>
      <w:r>
        <w:rPr>
          <w:sz w:val="22"/>
          <w:szCs w:val="22"/>
        </w:rPr>
        <w:t xml:space="preserve">Tratándose de sociedades anónimas, esta responsabilidad recaerá sólo sobre los fundadores y promotores en su caso.</w:t>
      </w:r>
    </w:p>
    <w:p>
      <w:pPr>
        <w:pStyle w:val="Heading4"/>
      </w:pPr>
      <w:r>
        <w:t xml:space="preserve">SECCIÓN IV - DEL RÉGIMEN DE NULIDADES</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(Remisión). Se aplicará a las sociedades comerciales el régimen de nulidades que rige para los contratos en todo lo que no se encuentre expresamente previsto o modificado por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6xh7zeaihgpodr2i9nql">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(Objeto ilícito. Objeto prohibido). Serán nulas las sociedades cuyo contrato prevea la realización de una actividad ilícita o prohibida, sea con carácter general o en razón de su tipo.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kgaea6hrnkqww96vj58i">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(Nulidad o anulación del vínculo de un socio). La nulidad o anulación que afecte el vínculo de alguno de los socios no producirá la nulidad del contrato, salvo que la participación de ese socio deba considerarse indispensable, habida cuenta de las circunstancias.</w:t>
      </w:r>
    </w:p>
    <w:p>
      <w:pPr>
        <w:spacing w:after="120"/>
        <w:jc w:val="both"/>
      </w:pPr>
      <w:r>
        <w:rPr>
          <w:sz w:val="22"/>
          <w:szCs w:val="22"/>
        </w:rPr>
        <w:t xml:space="preserve">La sociedad será anulable cuando la nulidad afecte el vínculo de socios a los que pertenezca la mayoría del capital o aquélla quede reducida a un solo integrante o quede desvirtuado el tipo social adoptado.</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(Estipulaciones nulas). Serán nulas en los contratos de sociedad comercial las siguientes estipulaciones:</w:t>
      </w:r>
    </w:p>
    <w:p>
      <w:pPr>
        <w:spacing w:after="120"/>
        <w:ind w:left="567"/>
        <w:jc w:val="both"/>
      </w:pPr>
      <w:r>
        <w:rPr>
          <w:sz w:val="22"/>
          <w:szCs w:val="22"/>
        </w:rPr>
        <w:t xml:space="preserve">1) Las que tengan por objeto desvirtuar el tipo social adoptado.</w:t>
      </w:r>
    </w:p>
    <w:p>
      <w:pPr>
        <w:spacing w:after="120"/>
        <w:ind w:left="567"/>
        <w:jc w:val="both"/>
      </w:pPr>
      <w:r>
        <w:rPr>
          <w:sz w:val="22"/>
          <w:szCs w:val="22"/>
        </w:rPr>
        <w:t xml:space="preserve">2) Las que dispongan que alguno o algunos de los socios reciban todas</w:t>
      </w:r>
    </w:p>
    <w:p>
      <w:pPr>
        <w:spacing w:after="120"/>
        <w:jc w:val="both"/>
      </w:pPr>
      <w:r>
        <w:rPr>
          <w:sz w:val="22"/>
          <w:szCs w:val="22"/>
        </w:rPr>
        <w:t xml:space="preserve">las ganancias o se les excluya de ellas o sean liberados de</w:t>
      </w:r>
    </w:p>
    <w:p>
      <w:pPr>
        <w:spacing w:after="120"/>
        <w:jc w:val="both"/>
      </w:pPr>
      <w:r>
        <w:rPr>
          <w:sz w:val="22"/>
          <w:szCs w:val="22"/>
        </w:rPr>
        <w:t xml:space="preserve">contribuir a las pérdidas o que su participación en las ganancias o</w:t>
      </w:r>
    </w:p>
    <w:p>
      <w:pPr>
        <w:spacing w:after="120"/>
        <w:jc w:val="both"/>
      </w:pPr>
      <w:r>
        <w:rPr>
          <w:sz w:val="22"/>
          <w:szCs w:val="22"/>
        </w:rPr>
        <w:t xml:space="preserve">en las pérdidas sea claramente desproporcionada con relación a sus</w:t>
      </w:r>
    </w:p>
    <w:p>
      <w:pPr>
        <w:spacing w:after="120"/>
        <w:jc w:val="both"/>
      </w:pPr>
      <w:r>
        <w:rPr>
          <w:sz w:val="22"/>
          <w:szCs w:val="22"/>
        </w:rPr>
        <w:t xml:space="preserve">aportes o prestaciones accesorias.</w:t>
      </w:r>
    </w:p>
    <w:p>
      <w:pPr>
        <w:spacing w:after="120"/>
        <w:ind w:left="567"/>
        <w:jc w:val="both"/>
      </w:pPr>
      <w:r>
        <w:rPr>
          <w:sz w:val="22"/>
          <w:szCs w:val="22"/>
        </w:rPr>
        <w:t xml:space="preserve">3) Las que aseguren a alguno o algunos de los socios la restitución</w:t>
      </w:r>
    </w:p>
    <w:p>
      <w:pPr>
        <w:spacing w:after="120"/>
        <w:jc w:val="both"/>
      </w:pPr>
      <w:r>
        <w:rPr>
          <w:sz w:val="22"/>
          <w:szCs w:val="22"/>
        </w:rPr>
        <w:t xml:space="preserve">íntegra de sus aportes o con un premio designado o con sus frutos o</w:t>
      </w:r>
    </w:p>
    <w:p>
      <w:pPr>
        <w:spacing w:after="120"/>
        <w:jc w:val="both"/>
      </w:pPr>
      <w:r>
        <w:rPr>
          <w:sz w:val="22"/>
          <w:szCs w:val="22"/>
        </w:rPr>
        <w:t xml:space="preserve">con una cantidad adicional, cualquiera sea su naturaleza, haya o</w:t>
      </w:r>
    </w:p>
    <w:p>
      <w:pPr>
        <w:spacing w:after="120"/>
        <w:jc w:val="both"/>
      </w:pPr>
      <w:r>
        <w:rPr>
          <w:sz w:val="22"/>
          <w:szCs w:val="22"/>
        </w:rPr>
        <w:t xml:space="preserve">no haya ganancias.</w:t>
      </w:r>
    </w:p>
    <w:p>
      <w:pPr>
        <w:spacing w:after="120"/>
        <w:ind w:left="567"/>
        <w:jc w:val="both"/>
      </w:pPr>
      <w:r>
        <w:rPr>
          <w:sz w:val="22"/>
          <w:szCs w:val="22"/>
        </w:rPr>
        <w:t xml:space="preserve">4) Las que aseguren al socio su capital o las ganancias eventuales.</w:t>
      </w:r>
    </w:p>
    <w:p>
      <w:pPr>
        <w:spacing w:after="120"/>
        <w:ind w:left="567"/>
        <w:jc w:val="both"/>
      </w:pPr>
      <w:r>
        <w:rPr>
          <w:sz w:val="22"/>
          <w:szCs w:val="22"/>
        </w:rPr>
        <w:t xml:space="preserve">5) Las que prevean que en caso de rescisión o disolución de la</w:t>
      </w:r>
    </w:p>
    <w:p>
      <w:pPr>
        <w:spacing w:after="120"/>
        <w:jc w:val="both"/>
      </w:pPr>
      <w:r>
        <w:rPr>
          <w:sz w:val="22"/>
          <w:szCs w:val="22"/>
        </w:rPr>
        <w:t xml:space="preserve">sociedad no se liquide la parte de alguno o algunos de los socios en</w:t>
      </w:r>
    </w:p>
    <w:p>
      <w:pPr>
        <w:spacing w:after="120"/>
        <w:jc w:val="both"/>
      </w:pPr>
      <w:r>
        <w:rPr>
          <w:sz w:val="22"/>
          <w:szCs w:val="22"/>
        </w:rPr>
        <w:t xml:space="preserve">las ganancias o en el patrimonio social.</w:t>
      </w:r>
    </w:p>
    <w:p>
      <w:pPr>
        <w:spacing w:after="120"/>
        <w:ind w:left="567"/>
        <w:jc w:val="both"/>
      </w:pPr>
      <w:r>
        <w:rPr>
          <w:sz w:val="22"/>
          <w:szCs w:val="22"/>
        </w:rPr>
        <w:t xml:space="preserve">6) Las que permitan la determinación de un precio para la adquisición</w:t>
      </w:r>
    </w:p>
    <w:p>
      <w:pPr>
        <w:spacing w:after="120"/>
        <w:jc w:val="both"/>
      </w:pPr>
      <w:r>
        <w:rPr>
          <w:sz w:val="22"/>
          <w:szCs w:val="22"/>
        </w:rPr>
        <w:t xml:space="preserve">de la parte de un socio por otro u otros que se aparte notablemente</w:t>
      </w:r>
    </w:p>
    <w:p>
      <w:pPr>
        <w:spacing w:after="120"/>
        <w:jc w:val="both"/>
      </w:pPr>
      <w:r>
        <w:rPr>
          <w:sz w:val="22"/>
          <w:szCs w:val="22"/>
        </w:rPr>
        <w:t xml:space="preserve">de su valor real al tiempo de hacerla efectiva.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(Efectos de la nulidad respecto a la sociedad). La declaración de nulidad de la sociedad impedirá la continuación de sus actividades y se procederá a su liquidación por quien designe el Juez conforme a lo dispuesto en la Sección XIII del presente Capítulo.</w:t>
      </w:r>
    </w:p>
    <w:p>
      <w:pPr>
        <w:spacing w:after="120"/>
        <w:jc w:val="both"/>
      </w:pPr>
      <w:r>
        <w:rPr>
          <w:sz w:val="22"/>
          <w:szCs w:val="22"/>
        </w:rPr>
        <w:t xml:space="preserve">En los casos de nulidad por objeto, o causa ilícitos, el remanente de la liquidación ingresará al patrimonio estatal para el fomento de la educación pública.</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(Efectos de la nulidad o anulación del vínculo de un socio respecto a la sociedad). La declaración de nulidad respecto al vínculo de alguno o algunos socios producirá los efectos de la rescisión parcial de la sociedad. Se aplicarán las normas pertinentes de la Sección XIII del presente Capítulo.</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(Efectos de la nulidad respecto de fundadores, socios, etcétera). En los casos de nulidades no subsanables, la declaración de nulidad de la sociedad implicará que los fundadores, socios, administradores y quienes actúen como tales en la gestión social responderán solidariamente por el pasivo social y los perjuicios causados.</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(Efectos de la nulidad respecto a terceros). La declaración de nulidad no afectará la validez y eficacia de los actos y contratos realizados por la sociedad.</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(Subsanación de determinadas nulidades). Todas las nulidades serán subsanables a excepción de las producidas por objeto o causa ilícitos. La subsanación podrá realizarse hasta que quede ejecutoriada la sentencia definitiva que declare la nulidad y tendrá efecto retroactivo en cuanto corresponda de acuerdo a las circunstancias del caso.</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(Medios para lograr la subsanación). Las nulidades podrán ser subsanadas mediante nuevos acuerdos sociales, decisiones de los socios que eliminen su causa o incorporación de nuevos socios.</w:t>
      </w:r>
    </w:p>
    <w:p>
      <w:pPr>
        <w:spacing w:after="120"/>
        <w:jc w:val="both"/>
      </w:pPr>
      <w:r>
        <w:rPr>
          <w:sz w:val="22"/>
          <w:szCs w:val="22"/>
        </w:rPr>
        <w:t xml:space="preserve">El Juez, a instancia de cualquier interesado o de oficio y antes de dictar sentencia definitiva, podrá fijar un plazo para subsanar la nulidad.</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(Acción de nulidad). La acción de nulidad será promovida por quien corresponda de acuerdo a los principios generales.</w:t>
      </w:r>
    </w:p>
    <w:p>
      <w:pPr>
        <w:spacing w:after="120"/>
        <w:jc w:val="both"/>
      </w:pPr>
      <w:r>
        <w:rPr>
          <w:sz w:val="22"/>
          <w:szCs w:val="22"/>
        </w:rPr>
        <w:t xml:space="preserve">La nulidad por la causal prevista en el artículo 23 podrá ser solicitada por cualquiera de los socios, por terceros interesados o declarada de oficio por el Juez.</w:t>
      </w:r>
    </w:p>
    <w:p>
      <w:pPr>
        <w:spacing w:after="120"/>
        <w:jc w:val="both"/>
      </w:pPr>
      <w:r>
        <w:rPr>
          <w:sz w:val="22"/>
          <w:szCs w:val="22"/>
        </w:rPr>
        <w:t xml:space="preserve">Se aplicarán las normas del juicio ordinario.</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(Extinción de la acción de nulidad). La acción de nulidad se extinguirá cuando la causal que la haya provocado deje de existir antes de ejecutoriada la sentencia definitiva.</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(Nulidad de modificaciones contractuales). Las normas precedentes se aplicarán a las modificaciones del contrato de sociedad en lo pertinente.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(Acción de responsabilidad). La acción de responsabilidad fundada en la existencia de nulidades, prescribirá a los tres años contados desde el día en que la sentencia definitiva que declare la nulidad adquiera autoridad de cosa juzgada.</w:t>
      </w:r>
    </w:p>
    <w:p>
      <w:pPr>
        <w:spacing w:after="120"/>
        <w:jc w:val="both"/>
      </w:pPr>
      <w:r>
        <w:rPr>
          <w:sz w:val="22"/>
          <w:szCs w:val="22"/>
        </w:rPr>
        <w:t xml:space="preserve">La desaparición de la causal de nulidad o anulación o subsanación no impedirá el ejercicio de la acción de responsabilidad. En este caso, el término de prescripción se contará desde el día en que desaparezca o sea subsanada la causal de nulidad.</w:t>
      </w:r>
    </w:p>
    <w:p>
      <w:pPr>
        <w:pStyle w:val="Heading4"/>
      </w:pPr>
      <w:r>
        <w:t xml:space="preserve">SECCIÓN V - DE LAS SOCIEDADES IRREGULARES Y DE HECHO</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(Sociedades incluidas). Las sociedades comerciales de hecho y las sociedades que no se constituyan regularmente quedarán sujetas a las disposiciones de esta Sección.</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(Efectos. Principio general y excepciones). Ni la sociedad ni los socios podrán invocar respecto de cualquier tercero, derechos o defensas fundados en el contrato social.</w:t>
      </w:r>
    </w:p>
    <w:p>
      <w:pPr>
        <w:spacing w:after="120"/>
        <w:jc w:val="both"/>
      </w:pPr>
      <w:r>
        <w:rPr>
          <w:sz w:val="22"/>
          <w:szCs w:val="22"/>
        </w:rPr>
        <w:t xml:space="preserve">Sin embargo, la sociedad podrá ejercer contra terceros los derechos emergentes de la actividad social realizada.</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(Representación de la sociedad). En las relaciones con los terceros, cualquiera de los socios representará a la sociedad.</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(Responsabilidad). Sin perjuicio de la responsabilidad de la sociedad, los socios serán responsables solidariamente por las obligaciones sociales sin poder invocar el beneficio de excusión (artículo 76) ni las limitaciones que se funden en el contrato social.</w:t>
      </w:r>
    </w:p>
    <w:p>
      <w:pPr>
        <w:spacing w:after="120"/>
        <w:jc w:val="both"/>
      </w:pPr>
      <w:r>
        <w:rPr>
          <w:sz w:val="22"/>
          <w:szCs w:val="22"/>
        </w:rPr>
        <w:t xml:space="preserve">Igual responsabilidad tendrán los administradores por las operaciones en que hayan intervenido.</w:t>
      </w:r>
    </w:p>
    <w:p>
      <w:pPr>
        <w:spacing w:after="120"/>
        <w:jc w:val="both"/>
      </w:pPr>
      <w:r>
        <w:rPr>
          <w:sz w:val="22"/>
          <w:szCs w:val="22"/>
        </w:rPr>
        <w:t xml:space="preserve">Los terceros podrán accionar, indistinta o conjuntamente, contra la sociedad, los socios y los administradores.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vyq9b6nn8za9sxedd2ky">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(Relaciones de los acreedores sociales y de los particulares de los socios). Las relaciones entre los acreedores sociales y los acreedores particulares de los socios, inclusive en caso de quiebra, se juzgarán como si se tratara de una sociedad regular.</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(Prueba de la sociedad). La existencia de la sociedad podrá acreditarse por cualquier medio de prueba admitido legalmente.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(Regularización). Las sociedades irregulares y de hecho podrán regularizar su situación jurídica de acuerdo a los siguientes procedimientos:</w:t>
      </w:r>
    </w:p>
    <w:p>
      <w:pPr>
        <w:spacing w:after="120"/>
        <w:ind w:left="567"/>
        <w:jc w:val="both"/>
      </w:pPr>
      <w:r>
        <w:rPr>
          <w:sz w:val="22"/>
          <w:szCs w:val="22"/>
        </w:rPr>
        <w:t xml:space="preserve">A) Si se tratara de una sociedad de hecho o de una sociedad atípica,</w:t>
      </w:r>
    </w:p>
    <w:p>
      <w:pPr>
        <w:spacing w:after="120"/>
        <w:jc w:val="both"/>
      </w:pPr>
      <w:r>
        <w:rPr>
          <w:sz w:val="22"/>
          <w:szCs w:val="22"/>
        </w:rPr>
        <w:t xml:space="preserve">deberá instrumentarse debidamente y cumplir los restantes requisitos</w:t>
      </w:r>
    </w:p>
    <w:p>
      <w:pPr>
        <w:spacing w:after="120"/>
        <w:jc w:val="both"/>
      </w:pPr>
      <w:r>
        <w:rPr>
          <w:sz w:val="22"/>
          <w:szCs w:val="22"/>
        </w:rPr>
        <w:t xml:space="preserve">formales para su regular constitución.</w:t>
      </w:r>
    </w:p>
    <w:p>
      <w:pPr>
        <w:spacing w:after="120"/>
        <w:ind w:left="567"/>
        <w:jc w:val="both"/>
      </w:pPr>
      <w:r>
        <w:rPr>
          <w:sz w:val="22"/>
          <w:szCs w:val="22"/>
        </w:rPr>
        <w:t xml:space="preserve">B) En el caso de sociedades irregulares instrumentadas pero no</w:t>
      </w:r>
    </w:p>
    <w:p>
      <w:pPr>
        <w:spacing w:after="120"/>
        <w:jc w:val="both"/>
      </w:pPr>
      <w:r>
        <w:rPr>
          <w:sz w:val="22"/>
          <w:szCs w:val="22"/>
        </w:rPr>
        <w:t xml:space="preserve">inscriptas o publicadas, cualquiera de los socios podrá solicitar</w:t>
      </w:r>
    </w:p>
    <w:p>
      <w:pPr>
        <w:spacing w:after="120"/>
        <w:jc w:val="both"/>
      </w:pPr>
      <w:r>
        <w:rPr>
          <w:sz w:val="22"/>
          <w:szCs w:val="22"/>
        </w:rPr>
        <w:t xml:space="preserve">en todo momento la inscripción ante el Registro o su publicación</w:t>
      </w:r>
    </w:p>
    <w:p>
      <w:pPr>
        <w:spacing w:after="120"/>
        <w:jc w:val="both"/>
      </w:pPr>
      <w:r>
        <w:rPr>
          <w:sz w:val="22"/>
          <w:szCs w:val="22"/>
        </w:rPr>
        <w:t xml:space="preserve">comunicando tal circunstancia, en forma fehaciente, a los demás</w:t>
      </w:r>
    </w:p>
    <w:p>
      <w:pPr>
        <w:spacing w:after="120"/>
        <w:jc w:val="both"/>
      </w:pPr>
      <w:r>
        <w:rPr>
          <w:sz w:val="22"/>
          <w:szCs w:val="22"/>
        </w:rPr>
        <w:t xml:space="preserve">consocios.</w:t>
      </w:r>
    </w:p>
    <w:p>
      <w:pPr>
        <w:spacing w:after="120"/>
        <w:jc w:val="both"/>
      </w:pPr>
      <w:r>
        <w:rPr>
          <w:sz w:val="22"/>
          <w:szCs w:val="22"/>
        </w:rPr>
        <w:t xml:space="preserve">El socio que no haya adherido a la regularización o el que se haya opuesto a ella, tendrá derecho a una suma de dinero equivalente al valor de su parte a la fecha del acuerdo social que resuelva aquélla, aplicándose en lo pertinente lo dispuesto por el artículo 154.</w:t>
      </w:r>
    </w:p>
    <w:p>
      <w:pPr>
        <w:spacing w:after="120"/>
        <w:jc w:val="both"/>
      </w:pPr>
      <w:r>
        <w:rPr>
          <w:sz w:val="22"/>
          <w:szCs w:val="22"/>
        </w:rPr>
        <w:t xml:space="preserve">Las sociedades irregulares o de hecho no se disuelven por su regularización. La sociedad regularizada continuará los derechos y obligaciones de aquélla así como su personalidad jurídica. Tampoco se modificará la responsabilidad anterior de los socios.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hlyzrfbjgl481y0bo_nl">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(Disolución eventual). Cualquiera de los socios de una sociedad irregular o de hecho podrá exigir su disolución. Esta se producirá a la fecha en que el socio notifique fehacientemente su decisión a todos los consocios.</w:t>
      </w:r>
    </w:p>
    <w:p>
      <w:pPr>
        <w:spacing w:after="120"/>
        <w:jc w:val="both"/>
      </w:pPr>
      <w:r>
        <w:rPr>
          <w:sz w:val="22"/>
          <w:szCs w:val="22"/>
        </w:rPr>
        <w:t xml:space="preserve">La disolución no tendrá efecto si dentro del décimo día de recibida la última notificación la mayoría de los socios resolviera regularizar la sociedad de acuerdo a lo establecido en el artículo anterior. Gozarán para ello de un plazo de sesenta días, a contar desde la fecha en que se haya acordado proceder a su regularización.</w:t>
      </w:r>
    </w:p>
    <w:p>
      <w:pPr>
        <w:spacing w:after="120"/>
        <w:jc w:val="both"/>
      </w:pPr>
      <w:r>
        <w:rPr>
          <w:sz w:val="22"/>
          <w:szCs w:val="22"/>
        </w:rPr>
        <w:t xml:space="preserve">Vencidos los plazos establecidos en este artículo, la disolución de la sociedad adquirirá vigencia legal y carácter irrevocable, debiéndose proceder a la liquidación de la sociedad según lo dispuesto en la Sección XIII - Sub-Sección III del Capítulo I.</w:t>
      </w:r>
    </w:p>
    <w:p>
      <w:pPr>
        <w:spacing w:after="120"/>
        <w:jc w:val="both"/>
      </w:pPr>
      <w:r>
        <w:rPr>
          <w:sz w:val="22"/>
          <w:szCs w:val="22"/>
        </w:rPr>
        <w:t xml:space="preserve">Respecto de los terceros, la disolución producirá efectos cuando se inscriba en el Registro Público de Comercio y se publique. Para la inscripción bastará que el socio presente una declaratoria en escritura pública o privada documentando su decisión y acredite el cumplimiento de los requisitos exigidos en este artículo.</w:t>
      </w:r>
    </w:p>
    <w:p>
      <w:pPr>
        <w:pStyle w:val="Heading4"/>
      </w:pPr>
      <w:r>
        <w:t xml:space="preserve">SECCIÓN VI - DE LOS SOCIOS</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(Principios generales). Para ser socio de una sociedad comercial se requerirá la capacidad para ejercer el comercio, salvo las excepciones establecidas en esta ley.</w:t>
      </w:r>
    </w:p>
    <w:p>
      <w:pPr>
        <w:spacing w:after="120"/>
        <w:jc w:val="both"/>
      </w:pPr>
      <w:r>
        <w:rPr>
          <w:sz w:val="22"/>
          <w:szCs w:val="22"/>
        </w:rPr>
        <w:t xml:space="preserve">Los padres, tutores y curadores no podrán contratar sociedad ni adquirir participaciones, cuotas sociales o acciones por sus representados sin autorización judicial fundada. En ningún caso se concederá esta autorización si el menor o el incapaz asumieran calidad de socios ilimitadamente responsables.</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(Incapaces que reciban participaciones sociales). Cuando un incapaz reciba por herencia, legado o donación una participación o cuota social, sus representantes, deberán solicitar autorización judicial para aceptarla y permitir que aquél continúe en la sociedad, la que será acordada si el Juez lo estima conveniente para los intereses del incapaz dadas las circunstancias del caso. No se requerirá autorización judicial cuando el incapaz reciba acciones.</w:t>
      </w:r>
    </w:p>
    <w:p>
      <w:pPr>
        <w:spacing w:after="120"/>
        <w:jc w:val="both"/>
      </w:pPr>
      <w:r>
        <w:rPr>
          <w:sz w:val="22"/>
          <w:szCs w:val="22"/>
        </w:rPr>
        <w:t xml:space="preserve">Si la participación es la de socio ilimitadamente responsable, el Juez condicionará su autorización a la modificación del contrato o la transformación de la sociedad, a fin de atribuirle al incapaz la calidad de socio o accionista no responsable por las obligaciones sociales.</w:t>
      </w:r>
    </w:p>
    <w:p>
      <w:pPr>
        <w:spacing w:after="120"/>
        <w:jc w:val="both"/>
      </w:pPr>
      <w:r>
        <w:rPr>
          <w:sz w:val="22"/>
          <w:szCs w:val="22"/>
        </w:rPr>
        <w:t xml:space="preserve">En los casos de los incisos precedentes y hasta que se dicte resolución definitiva, la sociedad continuará provisoriamente y el incapaz no responderá por las obligaciones sociales.</w:t>
      </w:r>
    </w:p>
    <w:p>
      <w:pPr>
        <w:spacing w:after="120"/>
        <w:jc w:val="both"/>
      </w:pPr>
      <w:r>
        <w:rPr>
          <w:sz w:val="22"/>
          <w:szCs w:val="22"/>
        </w:rPr>
        <w:t xml:space="preserve">El representante ejercerá todos los derechos que como socio le correspondan al incapaz; percibirá y administrará las ganancias conforme a las normas pertinentes del Código Civil. Las modificaciones del contrato social sólo podrá consentirlas con autorización judicial.</w:t>
      </w:r>
    </w:p>
    <w:p>
      <w:pPr>
        <w:spacing w:after="120"/>
        <w:jc w:val="both"/>
      </w:pPr>
      <w:r>
        <w:rPr>
          <w:sz w:val="22"/>
          <w:szCs w:val="22"/>
        </w:rPr>
        <w:t xml:space="preserve">Cuando el testador o donante haya impuesto la condición de que los padres no administren deberá nombrarse curador especial, quien procederá en la forma prevista en los incisos precedentes.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plrmchratjdyelv9-k-d">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y </w:t>
      </w:r>
      <w:hyperlink w:history="1" r:id="rIdoact3ak7zo_f-om7inngi">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(Sociedades entre padres, tutores y curadores con sus representados). Los padres podrán celebrar o participar en sociedades con sus hijos menores, previa designación de curador especial y autorización judicial por fundadas razones de conveniencia para el menor. En cualquier caso, el menor deberá revestir la condición de socio con responsabilidad limitada.</w:t>
      </w:r>
    </w:p>
    <w:p>
      <w:pPr>
        <w:spacing w:after="120"/>
        <w:jc w:val="both"/>
      </w:pPr>
      <w:r>
        <w:rPr>
          <w:sz w:val="22"/>
          <w:szCs w:val="22"/>
        </w:rPr>
        <w:t xml:space="preserve">Los tutores y curadores no podrán celebrar sociedad con sus representados.</w:t>
      </w:r>
    </w:p>
    <w:p>
      <w:pPr>
        <w:spacing w:after="120"/>
        <w:jc w:val="both"/>
      </w:pPr>
      <w:r>
        <w:rPr>
          <w:sz w:val="22"/>
          <w:szCs w:val="22"/>
        </w:rPr>
        <w:t xml:space="preserve">Si por herencia, legado o donación un incapaz recibe una participación o cuota social de una sociedad integrada por sus representantes, se deberá designar un curador especial, quien procederá en la forma prevista en el artículo 45. Esta norma no se aplicará si se tratara de acciones.</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Participación de sociedades en otras sociedades.- Ninguna sociedad, excepto las de inversión, podrá participar en el capital de otra o de otras sociedades por un monto superior a su patrimonio social. Se exceptúa el caso en que el exceso en la participación resulte de la recepción de acciones liberadas.</w:t>
      </w:r>
    </w:p>
    <w:p>
      <w:pPr>
        <w:spacing w:after="120"/>
        <w:jc w:val="both"/>
      </w:pPr>
      <w:r>
        <w:rPr>
          <w:sz w:val="22"/>
          <w:szCs w:val="22"/>
        </w:rPr>
        <w:t xml:space="preserve">Las participaciones que excedan de dicho monto deberán ser enajenadas dentro del año siguiente a la fecha de aprobación de los estados contables de los que resulte que el límite ha sido superado. Esta constatación deberá ser comunicada a la sociedad o sociedades participadas dentro del plazo de diez días de la aprobación de los referidos estados contables. El incumplimiento de la obligación de enajenar el excedente producirá la suspensión de los derechos a votar y a percibir las utilidades hasta que se cumpla con aquélla.</w:t>
      </w:r>
    </w:p>
    <w:p>
      <w:pPr>
        <w:spacing w:after="120"/>
        <w:jc w:val="both"/>
      </w:pPr>
      <w:r>
        <w:rPr>
          <w:sz w:val="22"/>
          <w:szCs w:val="22"/>
        </w:rPr>
        <w:t xml:space="preserve">Serán sociedades de inversión aquellas que expresen en sus estatutos sociales que el objeto principal será participar en otras sociedades.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18.083 de 27/12/2006 artículo </w:t>
      </w:r>
      <w:hyperlink w:history="1" r:id="rId5rp_u3j8jpgaexoimoghs">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Ver en esta norma, artículos: </w:t>
      </w:r>
      <w:hyperlink w:history="1" r:id="rId-1fw7np26z60cfdwag8iq">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y </w:t>
      </w:r>
      <w:hyperlink w:history="1" r:id="rIdurv2xpdpyjze3c263thdu">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foftroujtav5kaqgd-6s7">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(Sociedades vinculadas). Se considerarán sociedades vinculadas cuando una sociedad participe en más del 10 % (diez por ciento) del capital de otra.</w:t>
      </w:r>
    </w:p>
    <w:p>
      <w:pPr>
        <w:spacing w:after="120"/>
        <w:jc w:val="both"/>
      </w:pPr>
      <w:r>
        <w:rPr>
          <w:sz w:val="22"/>
          <w:szCs w:val="22"/>
        </w:rPr>
        <w:t xml:space="preserve">Cuando una sociedad participe en más del 25% (veinticinco por ciento) del capital de otra, deberá comunicárselo a fin de que su próxima asamblea tome conocimiento del hecho.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aclyxemw_c6jy86cqtd7">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(Sociedades controladas). Se considerarán sociedades controladas aquellas que, en virtud de participaciones sociales o accionarias o en mérito a especiales vínculos, se encuentren bajo la influencia dominante de otra u otras sociedades.</w:t>
      </w:r>
    </w:p>
    <w:p>
      <w:pPr>
        <w:spacing w:after="120"/>
        <w:jc w:val="both"/>
      </w:pPr>
      <w:r>
        <w:rPr>
          <w:sz w:val="22"/>
          <w:szCs w:val="22"/>
        </w:rPr>
        <w:t xml:space="preserve">Una sociedad controlada no podrá participar por un monto superior al de sus reservas disponibles, en la controlante ni en una sociedad controlada por ésta. Si se constatan participaciones que excedan dicho monto se aplicará lo dispuesto en el inciso segundo del artículo 47.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polielti_gunkdhglckz">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(Deberes y responsabilidad de los administradores). Los administradores no podrán favorecer a una sociedad vinculada, controlada o controlante en perjuicio de la sociedad administrada debiendo vigilar que las operaciones entre las sociedades se efectúen en condiciones equitativas o con compensaciones adecuadas. Serán responsables de los daños y perjuicios causados en caso de violación de esta norma.</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(Obligaciones de la sociedad controlante. Responsabilidades). La sociedad controlante deberá usar su influencia para que la controlada cumpla su objeto, debiendo respetar los derechos e intereses de los socios o accionistas.</w:t>
      </w:r>
    </w:p>
    <w:p>
      <w:pPr>
        <w:spacing w:after="120"/>
        <w:jc w:val="both"/>
      </w:pPr>
      <w:r>
        <w:rPr>
          <w:sz w:val="22"/>
          <w:szCs w:val="22"/>
        </w:rPr>
        <w:t xml:space="preserve">Responderá por los daños causados en caso de violación de estos deberes y por los actos realizados con abuso de derecho. El o los administradores de la sociedad controlante serán solidariamente responsables con ella cuando infrinjan esta norma.</w:t>
      </w:r>
    </w:p>
    <w:p>
      <w:pPr>
        <w:spacing w:after="120"/>
        <w:jc w:val="both"/>
      </w:pPr>
      <w:r>
        <w:rPr>
          <w:sz w:val="22"/>
          <w:szCs w:val="22"/>
        </w:rPr>
        <w:t xml:space="preserve">Cualquier socio o accionista podrá ejercer acción de responsabilidad por los daños sufridos personalmente o para obtener la reparación de los causados a la sociedad.</w:t>
      </w:r>
    </w:p>
    <w:p>
      <w:pPr>
        <w:spacing w:after="120"/>
        <w:jc w:val="both"/>
      </w:pPr>
      <w:r>
        <w:rPr>
          <w:sz w:val="22"/>
          <w:szCs w:val="22"/>
        </w:rPr>
        <w:t xml:space="preserve">Si la sociedad controlante fuera condenada, deberá pagar al socio o accionista los gastos y honorarios del juicio, más una prima del 5% (cinco por ciento) calculado sobre el monto de la indemnización debida. Las acciones previstas en este artículo prescribirán a los tres años contados desde la fecha de los hechos que las motiven.</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(Participaciones recíprocas). Será nula la constitución de sociedades o el aumento de su capital, mediante participaciones recíprocas aún por persona interpuesta. La nulidad podrá subsanarse si dentro del término de seis meses se procede a la reducción del capital indebidamente integrado.</w:t>
      </w:r>
    </w:p>
    <w:p>
      <w:pPr>
        <w:spacing w:after="120"/>
        <w:jc w:val="both"/>
      </w:pPr>
      <w:r>
        <w:rPr>
          <w:sz w:val="22"/>
          <w:szCs w:val="22"/>
        </w:rPr>
        <w:t xml:space="preserve">La violación de esta norma hará responsables en forma solidaria a los fundadores, socios, administradores, directores y síndicos en su caso, de los perjuicios causados.</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(Socio aparente). El que preste su nombre como socio o el que sin ser socio tolere que su nombre sea incluido en la denominación social, no será reputado como tal respecto de los verdaderos socios, tenga o no participación en las ganancias de la sociedad, pero con relación a los terceros, será considerado con las obligaciones y responsabilidades de un socio, salvo su acción contra la sociedad o los socios para ser resarcido de lo que haya pagado.</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(Socio oculto). El socio oculto será responsable de las obligaciones sociales en forma ilimitada y solidaria con la sociedad sin poder invocar el beneficio de excusión.</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(Socio de socio). Cualquier socio podrá dar participación a terceros en lo que le corresponde en ese carácter. Los partícipes carecerán de la calidad de socio y de toda acción social y se aplicarán las reglas sobre las sociedades accidentales o en participación.</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(Condominio). Si una o más partes de interés, cuotas o acciones, pertenecieran proindiviso a varias personas, éstas designarán a quien habrá de ejercitar los derechos inherentes a las mismas.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9_00umiud9mzvljcf7gr">
        <w:r>
          <w:rPr>
            <w:rStyle w:val="Hyperlink"/>
            <w:rFonts w:ascii="Arial" w:cs="Arial" w:eastAsia="Arial" w:hAnsi="Arial"/>
            <w:sz w:val="17"/>
            <w:szCs w:val="17"/>
          </w:rPr>
          <w:t xml:space="preserve">296</w:t>
        </w:r>
      </w:hyperlink>
      <w:r>
        <w:rPr>
          <w:rFonts w:ascii="Arial" w:cs="Arial" w:eastAsia="Arial" w:hAnsi="Arial"/>
          <w:color w:val="555555"/>
          <w:sz w:val="17"/>
          <w:szCs w:val="17"/>
        </w:rPr>
        <w:t xml:space="preserve">.</w:t>
      </w:r>
    </w:p>
    <w:p>
      <w:pPr>
        <w:pStyle w:val="Heading4"/>
      </w:pPr>
      <w:r>
        <w:t xml:space="preserve">SECCIÓN VII - DE LAS RELACIONES DE LOS SOCIOS CON LA SOCIEDAD</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(Comienzo de los derechos y obligaciones). Los derechos y obligaciones de los socios comenzarán en la fecha establecida en el contrato de sociedad y si ella no se hubiera estipulado, desde la fecha de su otorgamiento.</w:t>
      </w:r>
    </w:p>
    <w:p>
      <w:pPr>
        <w:spacing w:after="120"/>
        <w:jc w:val="both"/>
      </w:pPr>
      <w:r>
        <w:rPr>
          <w:sz w:val="22"/>
          <w:szCs w:val="22"/>
        </w:rPr>
        <w:t xml:space="preserve">Los socios responderán de los actos realizados a nombre o por cuenta de la sociedad, por quienes tengan o hayan tenido su representación y de acuerdo con lo que se dispone para cada tipo social.</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(Aportes). Cada socio será deudor frente a la sociedad de lo que haya prometido aportar. No podrá exigírsele un aporte mayor sin perjuicio de lo dispuesto en el artículo 152.</w:t>
      </w:r>
    </w:p>
    <w:p>
      <w:pPr>
        <w:spacing w:after="120"/>
        <w:jc w:val="both"/>
      </w:pPr>
      <w:r>
        <w:rPr>
          <w:sz w:val="22"/>
          <w:szCs w:val="22"/>
        </w:rPr>
        <w:t xml:space="preserve">Los aportes podrán consistir en obligaciones de dar o de hacer, salvo para los tipos de sociedad en los que se exige que consistan en obligaciones de dar.</w:t>
      </w:r>
    </w:p>
    <w:p>
      <w:pPr>
        <w:spacing w:after="120"/>
        <w:jc w:val="both"/>
      </w:pPr>
      <w:r>
        <w:rPr>
          <w:sz w:val="22"/>
          <w:szCs w:val="22"/>
        </w:rPr>
        <w:t xml:space="preserve">En las sociedades anónimas, en las de responsabilidad limitada y en las en comandita respecto del capital comanditario, el aporte deberá ser de bienes determinados, susceptibles de ejecución forzada.</w:t>
      </w:r>
    </w:p>
    <w:p>
      <w:pPr>
        <w:spacing w:after="120"/>
        <w:jc w:val="both"/>
      </w:pPr>
      <w:r>
        <w:rPr>
          <w:sz w:val="22"/>
          <w:szCs w:val="22"/>
        </w:rPr>
        <w:t xml:space="preserve">El crédito personal y la mera responsabilidad no serán admisibles como aportes.</w:t>
      </w:r>
    </w:p>
    <w:p>
      <w:pPr>
        <w:spacing w:after="120"/>
        <w:jc w:val="both"/>
      </w:pPr>
      <w:r>
        <w:rPr>
          <w:sz w:val="22"/>
          <w:szCs w:val="22"/>
        </w:rPr>
        <w:t xml:space="preserve">Tratándose de obligaciones de dar se presumirá que el socio se obliga a trasmitir la propiedad del bien aportado, salvo estipulación en contrario.</w:t>
      </w:r>
    </w:p>
    <w:p>
      <w:pPr>
        <w:spacing w:after="120"/>
        <w:jc w:val="both"/>
      </w:pPr>
      <w:r>
        <w:rPr>
          <w:sz w:val="22"/>
          <w:szCs w:val="22"/>
        </w:rPr>
        <w:t xml:space="preserve">El contrato de sociedad será título hábil para la trasmisión de los bienes que se aporten en el momento de su suscripción. Sin perjuicio de lo antes previsto podrá instrumentarse por separado la enajenación de los bienes aportados a la sociedad.</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(Aporte de derechos). Los derechos podrán aportarse cuando, debidamente instrumentados, se refieran a bienes susceptibles de ser aportados y no sean litigiosos.</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(Aporte de créditos). Cuando se aporte un crédito y éste no pueda ser cobrado a su vencimiento, la obligación del socio se convertirá en la de aportar suma de dinero equivalente, que deberá hacer efectiva en el plazo de treinta días a partir de aquél salvo que otra cosa se haya pactado.</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(Aporte de industria). Cuando se aporte industria, el trabajo del socio aportante deberá ser prestado en exclusividad, salvo estipulación en contrario.</w:t>
      </w:r>
    </w:p>
    <w:p>
      <w:pPr>
        <w:spacing w:after="120"/>
        <w:jc w:val="both"/>
      </w:pPr>
      <w:r>
        <w:rPr>
          <w:sz w:val="22"/>
          <w:szCs w:val="22"/>
        </w:rPr>
        <w:t xml:space="preserve">Los aportes de industria conferirán al aportante idéntica posición que los demás socios en cuanto a sus derechos y obligaciones.</w:t>
      </w:r>
    </w:p>
    <w:p>
      <w:pPr>
        <w:spacing w:after="120"/>
        <w:jc w:val="both"/>
      </w:pPr>
      <w:r>
        <w:rPr>
          <w:sz w:val="22"/>
          <w:szCs w:val="22"/>
        </w:rPr>
        <w:t xml:space="preserve">Dejándose de cumplir con el aporte de industria comprometido y no existiendo previsión expresa, la participación del socio se reducirá proporcionalmente al trabajo ya realizado, sin perjuicio de lo establecido en el artículo 147.</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(Aporte de uso o goce). El aporte de uso o goce se autorizará a los socios de responsabilidad ilimitada. En los demás casos, sólo será admisible como prestación accesoria.</w:t>
      </w:r>
    </w:p>
    <w:p>
      <w:pPr>
        <w:spacing w:after="120"/>
        <w:jc w:val="both"/>
      </w:pPr>
      <w:r>
        <w:rPr>
          <w:sz w:val="22"/>
          <w:szCs w:val="22"/>
        </w:rPr>
        <w:t xml:space="preserve">En los casos de aportes de uso o goce, salvo pacto en contrario, el socio soportará la pérdida total o parcial cuando no sea imputable a la sociedad o a alguno de los otros socios. Disuelta la sociedad podrá exigir la devolución en el estado en que se halle.</w:t>
      </w:r>
    </w:p>
    <w:p>
      <w:pPr>
        <w:spacing w:after="120"/>
        <w:jc w:val="both"/>
      </w:pPr>
      <w:r>
        <w:rPr>
          <w:sz w:val="22"/>
          <w:szCs w:val="22"/>
        </w:rPr>
        <w:t xml:space="preserve">No será admisible el aporte de uso o goce de cosas fungibles.</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(Avaluación de aportes). Salvo previsión expresa en contrario, los aportes deberán ser avaluados a la fecha del contrato social.</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(Avaluación de aportes no dinerarios). Los aportes no dinerarios se avaluarán en la forma prevista en el contrato y en su defecto, según los precios de plaza. Cuando esto no sea posible su valor se determinará por uno o más peritos designados de común acuerdo por el o los aportantes y los demás socios. Si dicho acuerdo no fuera posible, nombrará uno cada parte y un tercero podrá ser elegido, para el caso de discordia, por los peritos ya nombrados. Si hubiera omisión de las partes en la elección de peritos, el Juzgado determinará el o los peritos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sqkwcdqsh0l-cge9fxnx">
        <w:r>
          <w:rPr>
            <w:rStyle w:val="Hyperlink"/>
            <w:rFonts w:ascii="Arial" w:cs="Arial" w:eastAsia="Arial" w:hAnsi="Arial"/>
            <w:sz w:val="17"/>
            <w:szCs w:val="17"/>
          </w:rPr>
          <w:t xml:space="preserve">282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(Títulos cotizables). No mediando pacto en contrario, los Títulos-Valores, incluso acciones, cotizables en Bolsa serán aportados por su valor de cotización.</w:t>
      </w:r>
    </w:p>
    <w:p>
      <w:pPr>
        <w:spacing w:after="120"/>
        <w:jc w:val="both"/>
      </w:pPr>
      <w:r>
        <w:rPr>
          <w:sz w:val="22"/>
          <w:szCs w:val="22"/>
        </w:rPr>
        <w:t xml:space="preserve">Si no fueran cotizables, o si siéndolo, no se hubieran cotizado en el último trimestre anterior al contrato, se valorarán por peritos en la forma establecida para los aportes no dinerarios, salvo acuerdo de partes.</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(Diferencias con el avalúo). En todos los casos, se admitirán los aportes cuando se efectúen por un valor inferior a la avaluación, pero se exigirá la integración de la diferencia cuando sea superior.</w:t>
      </w:r>
    </w:p>
    <w:p>
      <w:pPr>
        <w:spacing w:after="120"/>
        <w:jc w:val="both"/>
      </w:pPr>
      <w:r>
        <w:rPr>
          <w:sz w:val="22"/>
          <w:szCs w:val="22"/>
        </w:rPr>
        <w:t xml:space="preserve">En este último caso, podrá modificarse el contrato social, reduciendo la participación del socio aportante, con el consentimiento de los socios que representen las tres cuartas partes del capital restante.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(Aporte de bienes gravados). Los bienes gravados sólo podrán ser aportados por su valor con deducción del gravamen, el que deberá ser declarado por el aportante.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(Aporte de establecimiento mercantil). Cuando se aporte un establecimiento mercantil se practicará inventario y avaluación de los bienes que lo integren y de su conjunto.</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(Cumplimiento de aportes). El cumplimiento de los aportes deberá ajustarse a los requisitos dispuestos por la ley según la distinta naturaleza de cada bien.</w:t>
      </w:r>
    </w:p>
    <w:p>
      <w:pPr>
        <w:spacing w:after="120"/>
        <w:jc w:val="both"/>
      </w:pPr>
      <w:r>
        <w:rPr>
          <w:sz w:val="22"/>
          <w:szCs w:val="22"/>
        </w:rPr>
        <w:t xml:space="preserve">Quien aporte un bien en propiedad o usufructo tendrá las obligaciones y responsabilidades del vendedor. El aportante de uso o goce tendrá las obligaciones y responsabilidades del arrendador.</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(Mora en el aporte). El socio que no cumpla con la obligación de aportar incurrirá en mora sin necesidad de interpelación alguna y deberá pagar el interés bancario corriente para operaciones activas y resarcir los daños y perjuicios.</w:t>
      </w:r>
    </w:p>
    <w:p>
      <w:pPr>
        <w:spacing w:after="120"/>
        <w:jc w:val="both"/>
      </w:pPr>
      <w:r>
        <w:rPr>
          <w:sz w:val="22"/>
          <w:szCs w:val="22"/>
        </w:rPr>
        <w:t xml:space="preserve">La sociedad podrá exigir el cumplimiento del aporte mediante juicio ejecutivo o de entrega de la cosa salvo que se haya optado por la exclusión del moroso.</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(Evicción). La evicción del bien aportado autorizará la exclusión del socio. Si no fuera excluido deberá su valor.</w:t>
      </w:r>
    </w:p>
    <w:p>
      <w:pPr>
        <w:spacing w:after="120"/>
        <w:jc w:val="both"/>
      </w:pPr>
      <w:r>
        <w:rPr>
          <w:sz w:val="22"/>
          <w:szCs w:val="22"/>
        </w:rPr>
        <w:t xml:space="preserve">El socio podrá evitar su exclusión reemplazando el bien por otro de igual especie y calidad.</w:t>
      </w:r>
    </w:p>
    <w:p>
      <w:pPr>
        <w:spacing w:after="120"/>
        <w:jc w:val="both"/>
      </w:pPr>
      <w:r>
        <w:rPr>
          <w:sz w:val="22"/>
          <w:szCs w:val="22"/>
        </w:rPr>
        <w:t xml:space="preserve">En cualquiera de los casos deberá los daños y perjuicios ocasionados.</w:t>
      </w:r>
    </w:p>
    <w:p>
      <w:pPr>
        <w:spacing w:after="120"/>
        <w:jc w:val="both"/>
      </w:pPr>
      <w:r>
        <w:rPr>
          <w:sz w:val="22"/>
          <w:szCs w:val="22"/>
        </w:rPr>
        <w:t xml:space="preserve">Las normas precedentes se aplicarán igualmente al socio que aporte el usufructo o el uso de un bien y lo pierda por evicción.</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(Aportes en las sociedades anónimas y de responsabilidad limitada). Sin perjuicio de lo dispuesto en esta Sección, los aportes a sociedades anónimas y de responsabilidad limitada se regirán por lo que se prevé en los Capítulos respectivos.</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(Prestaciones accesorias). Podrá pactarse que los socios efectúen prestaciones accesorias las que no integrarán el capital.</w:t>
      </w:r>
    </w:p>
    <w:p>
      <w:pPr>
        <w:spacing w:after="120"/>
        <w:jc w:val="both"/>
      </w:pPr>
      <w:r>
        <w:rPr>
          <w:sz w:val="22"/>
          <w:szCs w:val="22"/>
        </w:rPr>
        <w:t xml:space="preserve">Su naturaleza, duración, modalidad, retribución y sanciones para el caso de incumplimiento deberán ser establecidas en el contrato.</w:t>
      </w:r>
    </w:p>
    <w:p>
      <w:pPr>
        <w:spacing w:after="120"/>
        <w:jc w:val="both"/>
      </w:pPr>
      <w:r>
        <w:rPr>
          <w:sz w:val="22"/>
          <w:szCs w:val="22"/>
        </w:rPr>
        <w:t xml:space="preserve">No podrán pactarse prestaciones accesorias en dinero.</w:t>
      </w:r>
    </w:p>
    <w:p>
      <w:pPr>
        <w:spacing w:after="120"/>
        <w:jc w:val="both"/>
      </w:pPr>
      <w:r>
        <w:rPr>
          <w:sz w:val="22"/>
          <w:szCs w:val="22"/>
        </w:rPr>
        <w:t xml:space="preserve">Cuando sean conexas a cuotas de sociedades de responsabilidad limitada para la transferencia de éstas se requerirá en todos los casos el consentimiento de la mayoría especial de los socios prevista en el artículo 232.</w:t>
      </w:r>
    </w:p>
    <w:p>
      <w:pPr>
        <w:spacing w:after="120"/>
        <w:jc w:val="both"/>
      </w:pPr>
      <w:r>
        <w:rPr>
          <w:sz w:val="22"/>
          <w:szCs w:val="22"/>
        </w:rPr>
        <w:t xml:space="preserve">Si fueran conexas a acciones éstas deberán ser nominativas y para su trasmisión se requerirá la conformidad de los administradores o del directorio.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lydt63rdluaiygmjpgap">
        <w:r>
          <w:rPr>
            <w:rStyle w:val="Hyperlink"/>
            <w:rFonts w:ascii="Arial" w:cs="Arial" w:eastAsia="Arial" w:hAnsi="Arial"/>
            <w:sz w:val="17"/>
            <w:szCs w:val="17"/>
          </w:rPr>
          <w:t xml:space="preserve">421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(Dolo o culpa del socio). El daño ocasionado a la sociedad por dolo o culpa de un socio obligará a su autor a indemnizarlo sin que pueda alegar compensación por el lucro que su actuación haya proporcionado en otros negocios.</w:t>
      </w:r>
    </w:p>
    <w:p>
      <w:pPr>
        <w:spacing w:after="120"/>
        <w:jc w:val="both"/>
      </w:pPr>
      <w:r>
        <w:rPr>
          <w:sz w:val="22"/>
          <w:szCs w:val="22"/>
        </w:rPr>
        <w:t xml:space="preserve">El socio que aplique los fondos o bienes de la sociedad a uso o negocios por cuenta propia o de tercero estará obligado a traer a la sociedad las ganancias resultantes, siendo las pérdidas o daños de su cuenta exclusiva.</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(Control individual de los socios). Los socios podrán examinar los libros y documentos sociales así como recabar del administrador los informes que estimen pertinentes, sin perjuicio de las limitaciones que se establecen para determinados tipos sociales.</w:t>
      </w:r>
    </w:p>
    <w:p>
      <w:pPr>
        <w:spacing w:after="120"/>
        <w:jc w:val="both"/>
      </w:pPr>
      <w:r>
        <w:rPr>
          <w:sz w:val="22"/>
          <w:szCs w:val="22"/>
        </w:rPr>
        <w:t xml:space="preserve">Este derecho no corresponderá a los socios de las sociedades en que la ley o el contrato social impongan la existencia de un órgano de control, sin perjuicio de lo establecido en el artículo 339.</w:t>
      </w:r>
    </w:p>
    <w:p>
      <w:pPr>
        <w:pStyle w:val="Heading4"/>
      </w:pPr>
      <w:r>
        <w:t xml:space="preserve">SECCIÓN VIII - DE LOS SOCIOS Y LOS TERCEROS</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(Principio general). Los acreedores sociales no podrán exigir de los socios el pago de sus créditos sino después de la ejecución del patrimonio social y cuando corresponda en relación de su responsabilidad, según el tipo adoptado.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eapt-smtwnergobyiq9-">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(Sentencia contra la sociedad. Ejecución contra los socios). La sentencia que se pronuncie contra la sociedad tendrá fuerza de cosa juzgada contra los socios en las condiciones del artículo anterior y en las previstas en el Código General del Proceso.</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(Embargo de participaciones sociales). Los acreedores de un socio podrán embargar su participación social, pero sólo podrán cobrarse con las ganancias que se distribuyan y con los bienes que se le adjudiquen en la liquidación de la sociedad cuando ella se disuelva o en la liquidación de su participación en caso de rescisión parcial.</w:t>
      </w:r>
    </w:p>
    <w:p>
      <w:pPr>
        <w:spacing w:after="120"/>
        <w:jc w:val="both"/>
      </w:pPr>
      <w:r>
        <w:rPr>
          <w:sz w:val="22"/>
          <w:szCs w:val="22"/>
        </w:rPr>
        <w:t xml:space="preserve">El embargo deberá notificarse a la sociedad y comunicarse al Registro Público de Comercio.</w:t>
      </w:r>
    </w:p>
    <w:p>
      <w:pPr>
        <w:spacing w:after="120"/>
        <w:jc w:val="both"/>
      </w:pPr>
      <w:r>
        <w:rPr>
          <w:sz w:val="22"/>
          <w:szCs w:val="22"/>
        </w:rPr>
        <w:t xml:space="preserve">La sociedad no podrá ser prorrogada ni reactivada si no se satisface al acreedor embargante. Lo mismo ocurrirá en los casos de transformación, fusión y escisión.</w:t>
      </w:r>
    </w:p>
    <w:p>
      <w:pPr>
        <w:spacing w:after="120"/>
        <w:jc w:val="both"/>
      </w:pPr>
      <w:r>
        <w:rPr>
          <w:sz w:val="22"/>
          <w:szCs w:val="22"/>
        </w:rPr>
        <w:t xml:space="preserve">En cualquiera de los casos previstos en el inciso anterior los acreedores de los socios podrán pedir la liquidación de la cuota del socio deudor aplicándose la norma sobre rescisión parcial. Igual derecho tendrán los acreedores cuando haya vencido el plazo vigente y se hubiera pactado la prórroga automática.</w:t>
      </w:r>
    </w:p>
    <w:p>
      <w:pPr>
        <w:spacing w:after="120"/>
        <w:jc w:val="both"/>
      </w:pPr>
      <w:r>
        <w:rPr>
          <w:sz w:val="22"/>
          <w:szCs w:val="22"/>
        </w:rPr>
        <w:t xml:space="preserve">Esta norma no se aplicará a las acciones de las sociedades anónimas y en comandita por acciones, así como tampoco a las cuotas de sociedades de responsabilidad limitada. En caso de ejecución forzada de estas últimas se respetará el derecho de preferencia consagrado en los incisos cuarto y quinto del artículo 232.</w:t>
      </w:r>
    </w:p>
    <w:p>
      <w:pPr>
        <w:pStyle w:val="Heading4"/>
      </w:pPr>
      <w:r>
        <w:t xml:space="preserve">SECCIÓN IX - DE LA ADMINISTRACIÓN Y REPRESENTACIÓN</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(Funciones y facultades de administradores y representantes). Los administradores tendrán a su cargo la gestión de los negocios sociales. Representarán a la sociedad salvo que la ley o el contrato atribuyan las funciones de representación a alguno o algunos de ellos o establezcan otro sistema para la actuación frente a terceros.</w:t>
      </w:r>
    </w:p>
    <w:p>
      <w:pPr>
        <w:spacing w:after="120"/>
        <w:jc w:val="both"/>
      </w:pPr>
      <w:r>
        <w:rPr>
          <w:sz w:val="22"/>
          <w:szCs w:val="22"/>
        </w:rPr>
        <w:t xml:space="preserve">Se entenderán comprendidos dentro de los actos de gestión, el arrendamiento, el gravamen y la enajenación de bienes sociales.</w:t>
      </w:r>
    </w:p>
    <w:p>
      <w:pPr>
        <w:spacing w:after="120"/>
        <w:jc w:val="both"/>
      </w:pPr>
      <w:r>
        <w:rPr>
          <w:sz w:val="22"/>
          <w:szCs w:val="22"/>
        </w:rPr>
        <w:t xml:space="preserve">Los representantes de la sociedad la obligarán por todos los actos que no sean notoriamente extraños al objeto social.</w:t>
      </w:r>
    </w:p>
    <w:p>
      <w:pPr>
        <w:spacing w:after="120"/>
        <w:jc w:val="both"/>
      </w:pPr>
      <w:r>
        <w:rPr>
          <w:sz w:val="22"/>
          <w:szCs w:val="22"/>
        </w:rPr>
        <w:t xml:space="preserve">Las restricciones a las facultades de los administradores y representantes establecidas en el contrato o en el acto de designación serán inoponibles a los terceros, pero tendrán eficacia interna.</w:t>
      </w:r>
    </w:p>
    <w:p>
      <w:pPr>
        <w:spacing w:after="120"/>
        <w:jc w:val="both"/>
      </w:pPr>
      <w:r>
        <w:rPr>
          <w:sz w:val="22"/>
          <w:szCs w:val="22"/>
        </w:rPr>
        <w:t xml:space="preserve">La sociedad quedará obligada, aun cuando los representantes actúen en infracción de la organización plural, si se tratara de obligaciones contraídas mediante Títulos-Valores, por contratos entre ausentes, de adhesión o concluidos mediante formularios.</w:t>
      </w:r>
    </w:p>
    <w:p>
      <w:pPr>
        <w:spacing w:after="120"/>
        <w:jc w:val="both"/>
      </w:pPr>
      <w:r>
        <w:rPr>
          <w:sz w:val="22"/>
          <w:szCs w:val="22"/>
        </w:rPr>
        <w:t xml:space="preserve">En los casos de los dos incisos anteriores la sociedad no quedará obligada cuando el tercero tenga conocimiento de la infracción.</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(Condiciones para ser representante o administrador). Podrá ser administrador o representante una persona física o jurídica, socia o extraña. Se requerirá la capacidad para el ejercicio del comercio y no tener prohibido el mismo.</w:t>
      </w:r>
    </w:p>
    <w:p>
      <w:pPr>
        <w:spacing w:after="120"/>
        <w:jc w:val="both"/>
      </w:pPr>
      <w:r>
        <w:rPr>
          <w:sz w:val="22"/>
          <w:szCs w:val="22"/>
        </w:rPr>
        <w:t xml:space="preserve">Será justa causa de revocación la incapacidad o la afectación por una prohibición legal, sobreviniente a la designación.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ofxqnbdyaxynbduhhwwr">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(Prohibición de delegar). Los administradores y representantes no podrán delegar sus funciones sin el consentimiento de los socios, salvo pacto en contrario.</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(Persona jurídica administradora). Cuando una persona jurídica sea administradora o representante, actuará a través de la persona física que designe la que podrá reemplazar toda vez que lo considere conveniente. La persona jurídica y sus administradores serán solidariamente responsables por la actuación de la persona designada y asumirán como propias las obligaciones y responsabilidades derivadas de su condición de administradora o representante.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n24lwanhliomrgc0xvk2">
        <w:r>
          <w:rPr>
            <w:rStyle w:val="Hyperlink"/>
            <w:rFonts w:ascii="Arial" w:cs="Arial" w:eastAsia="Arial" w:hAnsi="Arial"/>
            <w:sz w:val="17"/>
            <w:szCs w:val="17"/>
          </w:rPr>
          <w:t xml:space="preserve">383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(Diligencia y responsabilidad de los administradores y representantes). Los administradores y los representantes de la sociedad deberán obrar con lealtad y con la diligencia de un buen hombre de negocios. Los que falten a sus obligaciones serán solidariamente responsables frente a la sociedad y los socios, por los daños y perjuicios que resulten de su acción u omisión.</w:t>
      </w:r>
    </w:p>
    <w:p>
      <w:pPr>
        <w:spacing w:after="120"/>
        <w:jc w:val="both"/>
      </w:pPr>
      <w:r>
        <w:rPr>
          <w:sz w:val="22"/>
          <w:szCs w:val="22"/>
        </w:rPr>
        <w:t xml:space="preserve">El Juez determinará la parte contributiva de cada responsable en la reparación del daño.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mvag-ebwq1-mvzynq-un">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mbufsqzzpsyclkeylyqja">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y </w:t>
      </w:r>
      <w:hyperlink w:history="1" r:id="rId5iosytbvxja1kk8hmmcdq">
        <w:r>
          <w:rPr>
            <w:rStyle w:val="Hyperlink"/>
            <w:rFonts w:ascii="Arial" w:cs="Arial" w:eastAsia="Arial" w:hAnsi="Arial"/>
            <w:sz w:val="17"/>
            <w:szCs w:val="17"/>
          </w:rPr>
          <w:t xml:space="preserve">406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(Régimen de contratación con la sociedad). Los administradores y los representantes podrán celebrar con la sociedad contratos que se relacionen con su actividad normal, en las mismas condiciones que los terceros, debiendo comunicarlo a los socios.</w:t>
      </w:r>
    </w:p>
    <w:p>
      <w:pPr>
        <w:spacing w:after="120"/>
        <w:jc w:val="both"/>
      </w:pPr>
      <w:r>
        <w:rPr>
          <w:sz w:val="22"/>
          <w:szCs w:val="22"/>
        </w:rPr>
        <w:t xml:space="preserve">Los contratos no comprendidos en el inciso anterior podrán ser celebrados con la autorización previa de los socios. Los otorgados en violación de esta norma serán absolutamente nulos.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crwtmuk0-c3xayhhsn1q">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(Actividades en competencia). Los administradores y los representantes no podrán participar por cuenta propia o de terceros, en actividades en competencia con la sociedad, salvo autorización expresa de los socios, bajo pena de incurrir individualmente en la responsabilidad prevista en el artículo 83.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etwgxglxtjhrwxcckrbq">
        <w:r>
          <w:rPr>
            <w:rStyle w:val="Hyperlink"/>
            <w:rFonts w:ascii="Arial" w:cs="Arial" w:eastAsia="Arial" w:hAnsi="Arial"/>
            <w:sz w:val="17"/>
            <w:szCs w:val="17"/>
          </w:rPr>
          <w:t xml:space="preserve">389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r>
        <w:rPr>
          <w:rFonts w:ascii="Arial" w:cs="Arial" w:eastAsia="Arial" w:hAnsi="Arial"/>
          <w:color w:val="555555"/>
          <w:sz w:val="22"/>
          <w:szCs w:val="22"/>
        </w:rPr>
        <w:t xml:space="preserve"> · Nombramiento, cese y revocación de los administradores, directores y representantes</w:t>
      </w:r>
    </w:p>
    <w:p>
      <w:pPr>
        <w:spacing w:after="120"/>
        <w:jc w:val="both"/>
      </w:pPr>
      <w:r>
        <w:rPr>
          <w:sz w:val="22"/>
          <w:szCs w:val="22"/>
        </w:rPr>
        <w:t xml:space="preserve">(Nombramiento, cese y revocación de los administradores, directores y representantes).- Todo nombramiento de administrador, director o representante por acto distinto del contrato o estatuto social, así como su cese o revocación deberá inscribirse en el Registro Nacional de Comercio.</w:t>
      </w:r>
    </w:p>
    <w:p>
      <w:pPr>
        <w:spacing w:after="120"/>
        <w:jc w:val="both"/>
      </w:pPr>
      <w:r>
        <w:rPr>
          <w:sz w:val="22"/>
          <w:szCs w:val="22"/>
        </w:rPr>
        <w:t xml:space="preserve">En la obligación de inscribir no quedan comprendidos los negocios de apoderamiento.</w:t>
      </w:r>
    </w:p>
    <w:p>
      <w:pPr>
        <w:spacing w:after="120"/>
        <w:jc w:val="both"/>
      </w:pPr>
      <w:r>
        <w:rPr>
          <w:sz w:val="22"/>
          <w:szCs w:val="22"/>
        </w:rPr>
        <w:t xml:space="preserve">La actuación de sociedades con administradores, representantes o directores no inscriptos, hará inoponible el acto o contrato de que se trate. (Artículo 54 de la Ley N° 16.871, de 28 de setiembre de 1997).</w:t>
      </w:r>
    </w:p>
    <w:p>
      <w:pPr>
        <w:spacing w:after="120"/>
        <w:jc w:val="both"/>
      </w:pPr>
      <w:r>
        <w:rPr>
          <w:sz w:val="22"/>
          <w:szCs w:val="22"/>
        </w:rPr>
        <w:t xml:space="preserve">También deberá inscribirse en el Registro Nacional de Comercio todo cambio de sede social al que refiere el artículo 13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17.904 de 07/10/2005 artículo </w:t>
      </w:r>
      <w:hyperlink w:history="1" r:id="rId3on7azw8zc3nnz3ncwj2o">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en esta norma, artículo: </w:t>
      </w:r>
      <w:hyperlink w:history="1" r:id="rIdrlfh3awgqajmva12gkkzc">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0hrk7zysyi9s6-amspyda">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Heading4"/>
      </w:pPr>
      <w:r>
        <w:t xml:space="preserve">SECCIÓN X - DE LA DOCUMENTACION Y CONTABILIDAD</w:t>
      </w:r>
    </w:p>
    <w:p>
      <w:pPr>
        <w:pStyle w:val="Articulo"/>
        <w:keepNext/>
        <w:spacing w:after="120" w:before="280"/>
      </w:pPr>
      <w:r>
        <w:rPr>
          <w:rFonts w:ascii="Arial" w:cs="Arial" w:eastAsia="Arial" w:hAnsi="Arial"/>
          <w:b/>
          <w:bCs/>
          <w:color w:val="14213D"/>
          <w:sz w:val="22"/>
          <w:szCs w:val="22"/>
        </w:rPr>
        <w:t xml:space="preserve">Artículo 87</w:t>
      </w:r>
      <w:r>
        <w:rPr>
          <w:rFonts w:ascii="Arial" w:cs="Arial" w:eastAsia="Arial" w:hAnsi="Arial"/>
          <w:color w:val="555555"/>
          <w:sz w:val="22"/>
          <w:szCs w:val="22"/>
        </w:rPr>
        <w:t xml:space="preserve"> · Información a presentar</w:t>
      </w:r>
    </w:p>
    <w:p>
      <w:pPr>
        <w:spacing w:after="120"/>
        <w:jc w:val="both"/>
      </w:pPr>
      <w:r>
        <w:rPr>
          <w:sz w:val="22"/>
          <w:szCs w:val="22"/>
        </w:rPr>
        <w:t xml:space="preserve">(Información a presentar).- Dentro de los cuatro meses de la fecha de cierre del ejercicio económico, los administradores de la sociedad deberán formular como mínimo:</w:t>
      </w:r>
    </w:p>
    <w:p>
      <w:pPr>
        <w:spacing w:after="120"/>
        <w:ind w:left="567"/>
        <w:jc w:val="both"/>
      </w:pPr>
      <w:r>
        <w:rPr>
          <w:sz w:val="22"/>
          <w:szCs w:val="22"/>
        </w:rPr>
        <w:t xml:space="preserve">A) El inventario de los diversos elementos que integren el activo y</w:t>
      </w:r>
    </w:p>
    <w:p>
      <w:pPr>
        <w:spacing w:after="120"/>
        <w:jc w:val="both"/>
      </w:pPr>
      <w:r>
        <w:rPr>
          <w:sz w:val="22"/>
          <w:szCs w:val="22"/>
        </w:rPr>
        <w:t xml:space="preserve">pasivo social a dicha fecha.</w:t>
      </w:r>
    </w:p>
    <w:p>
      <w:pPr>
        <w:spacing w:after="120"/>
        <w:ind w:left="567"/>
        <w:jc w:val="both"/>
      </w:pPr>
      <w:r>
        <w:rPr>
          <w:sz w:val="22"/>
          <w:szCs w:val="22"/>
        </w:rPr>
        <w:t xml:space="preserve">B) Los estados contables (balance general).</w:t>
      </w:r>
    </w:p>
    <w:p>
      <w:pPr>
        <w:spacing w:after="120"/>
        <w:ind w:left="567"/>
        <w:jc w:val="both"/>
      </w:pPr>
      <w:r>
        <w:rPr>
          <w:sz w:val="22"/>
          <w:szCs w:val="22"/>
        </w:rPr>
        <w:t xml:space="preserve">C) La propuesta de distribución de utilidades, si la hubiera.(*)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18.362 de 06/10/2008 artículo </w:t>
      </w:r>
      <w:hyperlink w:history="1" r:id="rIdjbllcxopm2klm8hisxgsi">
        <w:r>
          <w:rPr>
            <w:rStyle w:val="Hyperlink"/>
            <w:rFonts w:ascii="Arial" w:cs="Arial" w:eastAsia="Arial" w:hAnsi="Arial"/>
            <w:sz w:val="17"/>
            <w:szCs w:val="17"/>
          </w:rPr>
          <w:t xml:space="preserve">499</w:t>
        </w:r>
      </w:hyperlink>
      <w:r>
        <w:rPr>
          <w:rFonts w:ascii="Arial" w:cs="Arial" w:eastAsia="Arial" w:hAnsi="Arial"/>
          <w:color w:val="555555"/>
          <w:sz w:val="17"/>
          <w:szCs w:val="17"/>
        </w:rPr>
        <w:t xml:space="preserve">.
Ver en esta norma, artículo: </w:t>
      </w:r>
      <w:hyperlink w:history="1" r:id="rIdval8dc1wxdarnx3hqs9b-">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rfgd27fg75bzhmh8faqq1">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Ejercicio económico</w:t>
      </w:r>
    </w:p>
    <w:p>
      <w:pPr>
        <w:spacing w:after="120"/>
        <w:jc w:val="both"/>
      </w:pPr>
      <w:r>
        <w:rPr>
          <w:sz w:val="22"/>
          <w:szCs w:val="22"/>
        </w:rPr>
        <w:t xml:space="preserve">(Ejercicio económico).- El ejercicio económico será de un año y su fecha de cierre será determinada por los administradores de la sociedad.</w:t>
      </w:r>
    </w:p>
    <w:p>
      <w:pPr>
        <w:spacing w:after="120"/>
        <w:jc w:val="both"/>
      </w:pPr>
      <w:r>
        <w:rPr>
          <w:sz w:val="22"/>
          <w:szCs w:val="22"/>
        </w:rPr>
        <w:t xml:space="preserve">La duración del ejercicio sólo podrá ser modificada excepcionalmente con aprobación de la mayoría social o de la asamblea en su caso y tratándose de una sociedad anónima abierta con la conformidad del órgano estatal de control.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18.362 de 06/10/2008 artículo </w:t>
      </w:r>
      <w:hyperlink w:history="1" r:id="rId0yak-j0ctjvussik6pk-4">
        <w:r>
          <w:rPr>
            <w:rStyle w:val="Hyperlink"/>
            <w:rFonts w:ascii="Arial" w:cs="Arial" w:eastAsia="Arial" w:hAnsi="Arial"/>
            <w:sz w:val="17"/>
            <w:szCs w:val="17"/>
          </w:rPr>
          <w:t xml:space="preserve">499</w:t>
        </w:r>
      </w:hyperlink>
      <w:r>
        <w:rPr>
          <w:rFonts w:ascii="Arial" w:cs="Arial" w:eastAsia="Arial" w:hAnsi="Arial"/>
          <w:color w:val="555555"/>
          <w:sz w:val="17"/>
          <w:szCs w:val="17"/>
        </w:rPr>
        <w:t xml:space="preserve">.
Ver en esta norma, artículos: </w:t>
      </w:r>
      <w:hyperlink w:history="1" r:id="rIdbksgie5bxp0xwubn_gbtn">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hg7phzqltaqntulgvv6og">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guw4y_17b_5hd0yz1yi_a">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Estados contables</w:t>
      </w:r>
    </w:p>
    <w:p>
      <w:pPr>
        <w:spacing w:after="120"/>
        <w:jc w:val="both"/>
      </w:pPr>
      <w:r>
        <w:rPr>
          <w:sz w:val="22"/>
          <w:szCs w:val="22"/>
        </w:rPr>
        <w:t xml:space="preserve">(Estados contables).- Los estados contables deberán ser elaborados y presentados de acuerdo con normas contables adecuadas.</w:t>
      </w:r>
    </w:p>
    <w:p>
      <w:pPr>
        <w:spacing w:after="120"/>
        <w:jc w:val="both"/>
      </w:pPr>
      <w:r>
        <w:rPr>
          <w:sz w:val="22"/>
          <w:szCs w:val="22"/>
        </w:rPr>
        <w:t xml:space="preserve">Toda referencia al término balance general se considerará efectuada a estados contables.</w:t>
      </w:r>
    </w:p>
    <w:p>
      <w:pPr>
        <w:spacing w:after="120"/>
        <w:jc w:val="both"/>
      </w:pPr>
      <w:r>
        <w:rPr>
          <w:sz w:val="22"/>
          <w:szCs w:val="22"/>
        </w:rPr>
        <w:t xml:space="preserve">En los casos en que las normas contables adecuadas requieran la preparación de estados contables consolidados, los emisores deberán presentar además sus estados contables individuales.</w:t>
      </w:r>
    </w:p>
    <w:p>
      <w:pPr>
        <w:spacing w:after="120"/>
        <w:jc w:val="both"/>
      </w:pPr>
      <w:r>
        <w:rPr>
          <w:sz w:val="22"/>
          <w:szCs w:val="22"/>
        </w:rPr>
        <w:t xml:space="preserve">La reglamentación determinará la información básica que deben contener los estados contables.(*)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18.362 de 06/10/2008 artículo </w:t>
      </w:r>
      <w:hyperlink w:history="1" r:id="rId1ux3vmgin6cqlflfgeo3r">
        <w:r>
          <w:rPr>
            <w:rStyle w:val="Hyperlink"/>
            <w:rFonts w:ascii="Arial" w:cs="Arial" w:eastAsia="Arial" w:hAnsi="Arial"/>
            <w:sz w:val="17"/>
            <w:szCs w:val="17"/>
          </w:rPr>
          <w:t xml:space="preserve">499</w:t>
        </w:r>
      </w:hyperlink>
      <w:r>
        <w:rPr>
          <w:rFonts w:ascii="Arial" w:cs="Arial" w:eastAsia="Arial" w:hAnsi="Arial"/>
          <w:color w:val="555555"/>
          <w:sz w:val="17"/>
          <w:szCs w:val="17"/>
        </w:rPr>
        <w:t xml:space="preserve">.
Ver en esta norma, artículo: </w:t>
      </w:r>
      <w:hyperlink w:history="1" r:id="rIdifov3onx266flnii1ii_u">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5ht5oliubd2cfndroqamu">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18.362 de 06/10/2008 artículo </w:t>
      </w:r>
      <w:hyperlink w:history="1" r:id="rIdggrbm2niztonzpnjylg9n">
        <w:r>
          <w:rPr>
            <w:rStyle w:val="Hyperlink"/>
            <w:rFonts w:ascii="Arial" w:cs="Arial" w:eastAsia="Arial" w:hAnsi="Arial"/>
            <w:sz w:val="17"/>
            <w:szCs w:val="17"/>
          </w:rPr>
          <w:t xml:space="preserve">502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jwrbd5oulw2dstek417gj">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Norma especial.- La reglamentación establecerá las normas contables adecuadas a las que habrán de ajustarse los estados contables de las sociedades comerciales.</w:t>
      </w:r>
    </w:p>
    <w:p>
      <w:pPr>
        <w:spacing w:after="120"/>
        <w:jc w:val="both"/>
      </w:pPr>
      <w:r>
        <w:rPr>
          <w:sz w:val="22"/>
          <w:szCs w:val="22"/>
        </w:rPr>
        <w:t xml:space="preserve">Podrá excluir de esta obligación a las sociedades comerciales en las que la totalidad de sus activos se encuentren radicados en el exterior.</w:t>
      </w:r>
    </w:p>
    <w:p>
      <w:pPr>
        <w:spacing w:after="120"/>
        <w:jc w:val="both"/>
      </w:pPr>
      <w:r>
        <w:rPr>
          <w:sz w:val="22"/>
          <w:szCs w:val="22"/>
        </w:rPr>
        <w:t xml:space="preserve">Asimismo, podrá autorizar para estas sociedades, el empleo de todos los medios técnicos disponibles en reemplazo o complemento de los libros obligatorios impuestos a los comerciantes.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18.083 de 27/12/2006 artículo </w:t>
      </w:r>
      <w:hyperlink w:history="1" r:id="rId5ttvp0db38g9cyp79exun">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Reglamentado por: Decreto </w:t>
      </w:r>
      <w:hyperlink w:history="1" r:id="rIdxlwbzya693i9tboedxjhn">
        <w:r>
          <w:rPr>
            <w:rStyle w:val="Hyperlink"/>
            <w:rFonts w:ascii="Arial" w:cs="Arial" w:eastAsia="Arial" w:hAnsi="Arial"/>
            <w:sz w:val="17"/>
            <w:szCs w:val="17"/>
          </w:rPr>
          <w:t xml:space="preserve">Nº 540/991</w:t>
        </w:r>
      </w:hyperlink>
      <w:r>
        <w:rPr>
          <w:rFonts w:ascii="Arial" w:cs="Arial" w:eastAsia="Arial" w:hAnsi="Arial"/>
          <w:color w:val="555555"/>
          <w:sz w:val="17"/>
          <w:szCs w:val="17"/>
        </w:rPr>
        <w:t xml:space="preserve"> de 04/10/1991.
Ver en esta norma, artículo: </w:t>
      </w:r>
      <w:hyperlink w:history="1" r:id="rIdtsefpfpp3mwnhr3oy6ztc">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ecwhwlye6-gz8alxsyhcs">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(Memoria). Los administradores de las sociedades deberán rendir cuentas sobre los negocios sociales y el estado de la sociedad, presentando una memoria explicativa del balance general (estado de situación patrimonial y de resultados), informando a los socios sobre todos los puntos que se estimen de interés.</w:t>
      </w:r>
    </w:p>
    <w:p>
      <w:pPr>
        <w:spacing w:after="120"/>
        <w:jc w:val="both"/>
      </w:pPr>
      <w:r>
        <w:rPr>
          <w:sz w:val="22"/>
          <w:szCs w:val="22"/>
        </w:rPr>
        <w:t xml:space="preserve">Especialmente se establecerá:</w:t>
      </w:r>
    </w:p>
    <w:p>
      <w:pPr>
        <w:spacing w:after="120"/>
        <w:ind w:left="567"/>
        <w:jc w:val="both"/>
      </w:pPr>
      <w:r>
        <w:rPr>
          <w:sz w:val="22"/>
          <w:szCs w:val="22"/>
        </w:rPr>
        <w:t xml:space="preserve">1) Las razones de variaciones significativas operadas en las partidas del</w:t>
      </w:r>
    </w:p>
    <w:p>
      <w:pPr>
        <w:spacing w:after="120"/>
        <w:jc w:val="both"/>
      </w:pPr>
      <w:r>
        <w:rPr>
          <w:sz w:val="22"/>
          <w:szCs w:val="22"/>
        </w:rPr>
        <w:t xml:space="preserve">activo y del pasivo.</w:t>
      </w:r>
    </w:p>
    <w:p>
      <w:pPr>
        <w:spacing w:after="120"/>
        <w:ind w:left="567"/>
        <w:jc w:val="both"/>
      </w:pPr>
      <w:r>
        <w:rPr>
          <w:sz w:val="22"/>
          <w:szCs w:val="22"/>
        </w:rPr>
        <w:t xml:space="preserve">2) Una adecuada explicación de los gastos y ganancias extraordinarias y su</w:t>
      </w:r>
    </w:p>
    <w:p>
      <w:pPr>
        <w:spacing w:after="120"/>
        <w:jc w:val="both"/>
      </w:pPr>
      <w:r>
        <w:rPr>
          <w:sz w:val="22"/>
          <w:szCs w:val="22"/>
        </w:rPr>
        <w:t xml:space="preserve">origen y de los ajustes por ganancias y gastos de ejercicios</w:t>
      </w:r>
    </w:p>
    <w:p>
      <w:pPr>
        <w:spacing w:after="120"/>
        <w:jc w:val="both"/>
      </w:pPr>
      <w:r>
        <w:rPr>
          <w:sz w:val="22"/>
          <w:szCs w:val="22"/>
        </w:rPr>
        <w:t xml:space="preserve">anteriores, cuando sean significativos.</w:t>
      </w:r>
    </w:p>
    <w:p>
      <w:pPr>
        <w:spacing w:after="120"/>
        <w:ind w:left="567"/>
        <w:jc w:val="both"/>
      </w:pPr>
      <w:r>
        <w:rPr>
          <w:sz w:val="22"/>
          <w:szCs w:val="22"/>
        </w:rPr>
        <w:t xml:space="preserve">3) Las razones por las cuales se proponga la constitución de reservas,</w:t>
      </w:r>
    </w:p>
    <w:p>
      <w:pPr>
        <w:spacing w:after="120"/>
        <w:jc w:val="both"/>
      </w:pPr>
      <w:r>
        <w:rPr>
          <w:sz w:val="22"/>
          <w:szCs w:val="22"/>
        </w:rPr>
        <w:t xml:space="preserve">explicadas clara y circunstanciadamente.</w:t>
      </w:r>
    </w:p>
    <w:p>
      <w:pPr>
        <w:spacing w:after="120"/>
        <w:ind w:left="567"/>
        <w:jc w:val="both"/>
      </w:pPr>
      <w:r>
        <w:rPr>
          <w:sz w:val="22"/>
          <w:szCs w:val="22"/>
        </w:rPr>
        <w:t xml:space="preserve">4) Explicación u orientación sobre la perspectiva de las futuras</w:t>
      </w:r>
    </w:p>
    <w:p>
      <w:pPr>
        <w:spacing w:after="120"/>
        <w:jc w:val="both"/>
      </w:pPr>
      <w:r>
        <w:rPr>
          <w:sz w:val="22"/>
          <w:szCs w:val="22"/>
        </w:rPr>
        <w:t xml:space="preserve">operaciones.</w:t>
      </w:r>
    </w:p>
    <w:p>
      <w:pPr>
        <w:spacing w:after="120"/>
        <w:ind w:left="567"/>
        <w:jc w:val="both"/>
      </w:pPr>
      <w:r>
        <w:rPr>
          <w:sz w:val="22"/>
          <w:szCs w:val="22"/>
        </w:rPr>
        <w:t xml:space="preserve">5) Las relaciones con las sociedades vinculadas, controladas o</w:t>
      </w:r>
    </w:p>
    <w:p>
      <w:pPr>
        <w:spacing w:after="120"/>
        <w:jc w:val="both"/>
      </w:pPr>
      <w:r>
        <w:rPr>
          <w:sz w:val="22"/>
          <w:szCs w:val="22"/>
        </w:rPr>
        <w:t xml:space="preserve">controlantes y las variaciones operadas en las respectivas</w:t>
      </w:r>
    </w:p>
    <w:p>
      <w:pPr>
        <w:spacing w:after="120"/>
        <w:jc w:val="both"/>
      </w:pPr>
      <w:r>
        <w:rPr>
          <w:sz w:val="22"/>
          <w:szCs w:val="22"/>
        </w:rPr>
        <w:t xml:space="preserve">participaciones y en los créditos y deudas.</w:t>
      </w:r>
    </w:p>
    <w:p>
      <w:pPr>
        <w:spacing w:after="120"/>
        <w:ind w:left="567"/>
        <w:jc w:val="both"/>
      </w:pPr>
      <w:r>
        <w:rPr>
          <w:sz w:val="22"/>
          <w:szCs w:val="22"/>
        </w:rPr>
        <w:t xml:space="preserve">6) Las causas, detalladamente expuestas, por las que se proponga el pago</w:t>
      </w:r>
    </w:p>
    <w:p>
      <w:pPr>
        <w:spacing w:after="120"/>
        <w:jc w:val="both"/>
      </w:pPr>
      <w:r>
        <w:rPr>
          <w:sz w:val="22"/>
          <w:szCs w:val="22"/>
        </w:rPr>
        <w:t xml:space="preserve">de dividendos o la distribución de ganancias en otra forma que en</w:t>
      </w:r>
    </w:p>
    <w:p>
      <w:pPr>
        <w:spacing w:after="120"/>
        <w:jc w:val="both"/>
      </w:pPr>
      <w:r>
        <w:rPr>
          <w:sz w:val="22"/>
          <w:szCs w:val="22"/>
        </w:rPr>
        <w:t xml:space="preserve">efectivo.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vqa_dj53qpqxqtmihu6q">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(Reserva legal y otras). Las sociedades deberán destinar no menos del 5% (cinco por ciento) de las utilidades netas que arroje el estado de resultados del ejercicio, para la formación de un fondo de reserva hasta alcanzar el 20% (veinte por ciento) del capital social.</w:t>
      </w:r>
    </w:p>
    <w:p>
      <w:pPr>
        <w:spacing w:after="120"/>
        <w:jc w:val="both"/>
      </w:pPr>
      <w:r>
        <w:rPr>
          <w:sz w:val="22"/>
          <w:szCs w:val="22"/>
        </w:rPr>
        <w:t xml:space="preserve">Cuando esta reserva quede disminuida por cualquier razón, no podrán distribuirse ganancias hasta su reintegro.</w:t>
      </w:r>
    </w:p>
    <w:p>
      <w:pPr>
        <w:spacing w:after="120"/>
        <w:jc w:val="both"/>
      </w:pPr>
      <w:r>
        <w:rPr>
          <w:sz w:val="22"/>
          <w:szCs w:val="22"/>
        </w:rPr>
        <w:t xml:space="preserve">En cualquier tipo de sociedad podrán constituirse otras reservas siempre que las mismas sean razonables, respondan a una prudente administración y resulten aprobadas por socios o accionistas que representen la mayoría del capital social, sin perjuicio de las convenidas en 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3wfr1176bfhtz9w7ne3b">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80rsp6qxxhurumkwebdmm">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 y </w:t>
      </w:r>
      <w:hyperlink w:history="1" r:id="rIdayamyzsfylt2xleuvsm7h">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(Amortizaciones extraordinarias y fondos de previsión). Los socios o la asamblea de accionistas podrán resolver que se efectúen amortizaciones extraordinarias o se constituyan fondos de previsión, observando lo dispuesto en la última parte del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wsbiyuyeu2d_cmphegjk">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(Informe de los órganos de control). En las sociedades en las que existan órganos de control interno establecidos por la ley o por el contrato, deberá remitirse a dichos órganos el estado de situación patrimonial y de resultados, la información que deberá acompañarlos y la memoria de los administradores, con treinta días de anticipación a la fecha de la reunión de los socios o de la asamblea de accionistas.</w:t>
      </w:r>
    </w:p>
    <w:p>
      <w:pPr>
        <w:spacing w:after="120"/>
        <w:jc w:val="both"/>
      </w:pPr>
      <w:r>
        <w:rPr>
          <w:sz w:val="22"/>
          <w:szCs w:val="22"/>
        </w:rPr>
        <w:t xml:space="preserve">El órgano de control deberá presentar un informe con las observaciones que le merezca el examen de los referidos documentos y las proposiciones que estime convenientes.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0kl28zuzco9oyaz6vlrh">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 </w:t>
      </w:r>
      <w:hyperlink w:history="1" r:id="rIdz739vy06hiumupynxana9">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tum5ievfz1bihwth_hrij">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(Copias. Depósitos). En la sede social deberán quedar depositadas copias de los documentos mencionados en el artículo anterior a disposición de los socios o accionistas con no menos de diez días de anticipación a su consideración por ellos.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vikpjpvshqb7msyfkraf">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Consideración de los estados contables. Comunicación</w:t>
      </w:r>
    </w:p>
    <w:p>
      <w:pPr>
        <w:spacing w:after="120"/>
        <w:jc w:val="both"/>
      </w:pPr>
      <w:r>
        <w:rPr>
          <w:sz w:val="22"/>
          <w:szCs w:val="22"/>
        </w:rPr>
        <w:t xml:space="preserve">(Consideración de los estados contables. Comunicación).- La documentación referida en los artículos anteriores será sometida a la aprobación de los socios o accionistas en un plazo que no excederá los ciento ochenta días a contar de la finalización del ejercicio. Tratándose de sociedades abiertas, el plazo que será fijado por la reglamentación no podrá exceder de los ciento veinte días contados de la finalización del ejercicio. De no haber impugnaciones dentro de los treinta días siguientes a su comunicación dicha documentación se tendrá por aprobada, salvo que se trate de sociedades en las que funcionen asambleas, las que se regirán por sus normas específicas.</w:t>
      </w:r>
    </w:p>
    <w:p>
      <w:pPr>
        <w:spacing w:after="120"/>
        <w:jc w:val="both"/>
      </w:pPr>
      <w:r>
        <w:rPr>
          <w:sz w:val="22"/>
          <w:szCs w:val="22"/>
        </w:rPr>
        <w:t xml:space="preserve">El derecho a la aprobación e impugnación de los estados contables y a la adopción de resoluciones de cualquier orden a su respecto, será irrenunciable y cualquier convención en contrario será nula.</w:t>
      </w:r>
    </w:p>
    <w:p>
      <w:pPr>
        <w:spacing w:after="120"/>
        <w:jc w:val="both"/>
      </w:pPr>
      <w:r>
        <w:rPr>
          <w:sz w:val="22"/>
          <w:szCs w:val="22"/>
        </w:rPr>
        <w:t xml:space="preserve">Si se tratara de sociedades sujetas a control estatal se remitirá copia al organismo estatal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q4v4yc1wwpvxzj7jhfwib">
        <w:r>
          <w:rPr>
            <w:rStyle w:val="Hyperlink"/>
            <w:rFonts w:ascii="Arial" w:cs="Arial" w:eastAsia="Arial" w:hAnsi="Arial"/>
            <w:sz w:val="17"/>
            <w:szCs w:val="17"/>
          </w:rPr>
          <w:t xml:space="preserve">720</w:t>
        </w:r>
      </w:hyperlink>
      <w:r>
        <w:rPr>
          <w:rFonts w:ascii="Arial" w:cs="Arial" w:eastAsia="Arial" w:hAnsi="Arial"/>
          <w:color w:val="555555"/>
          <w:sz w:val="17"/>
          <w:szCs w:val="17"/>
        </w:rPr>
        <w:t xml:space="preserve">.
Ver vigencia: Ley Nº 19.924 de 18/12/2020 artículo </w:t>
      </w:r>
      <w:hyperlink w:history="1" r:id="rIdkpvrq6jbdbfnkfz7wges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17.243 de 29/06/2000 artículo </w:t>
      </w:r>
      <w:hyperlink w:history="1" r:id="rIdi8rxamwtep7uuzu-tqvlx">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Reglamentado por: Decreto </w:t>
      </w:r>
      <w:hyperlink w:history="1" r:id="rId8ajrthe4ljw904ypjyrfy">
        <w:r>
          <w:rPr>
            <w:rStyle w:val="Hyperlink"/>
            <w:rFonts w:ascii="Arial" w:cs="Arial" w:eastAsia="Arial" w:hAnsi="Arial"/>
            <w:sz w:val="17"/>
            <w:szCs w:val="17"/>
          </w:rPr>
          <w:t xml:space="preserve">Nº 254/001</w:t>
        </w:r>
      </w:hyperlink>
      <w:r>
        <w:rPr>
          <w:rFonts w:ascii="Arial" w:cs="Arial" w:eastAsia="Arial" w:hAnsi="Arial"/>
          <w:color w:val="555555"/>
          <w:sz w:val="17"/>
          <w:szCs w:val="17"/>
        </w:rPr>
        <w:t xml:space="preserve"> de 04/07/2001.
Ver en esta norma, artículo: </w:t>
      </w:r>
      <w:hyperlink w:history="1" r:id="rIdzyibmyngsmtokut6tt5kf">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vyiv3yrs-wsk3h8v6jhvm">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Ley Nº 16.060 de 04/09/1989 artículo </w:t>
      </w:r>
      <w:hyperlink w:history="1" r:id="rIdoue2jbgecb383e5bg0x08">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 BIS</w:t>
      </w:r>
      <w:r>
        <w:rPr>
          <w:rFonts w:ascii="Arial" w:cs="Arial" w:eastAsia="Arial" w:hAnsi="Arial"/>
          <w:color w:val="555555"/>
          <w:sz w:val="22"/>
          <w:szCs w:val="22"/>
        </w:rPr>
        <w:t xml:space="preserve"> · Artículo 97-BIS</w:t>
      </w:r>
    </w:p>
    <w:p>
      <w:pPr>
        <w:spacing w:after="120"/>
        <w:jc w:val="both"/>
      </w:pPr>
      <w:r>
        <w:rPr>
          <w:sz w:val="22"/>
          <w:szCs w:val="22"/>
        </w:rPr>
        <w:t xml:space="preserve">(Registros de estados contables).- Las sociedades, cualquiera sea su forma, deberán registrar ante el órgano estatal de control sus estados contables dentro de los plazos que establezca la reglamentación. Se faculta al Poder Ejecutivo para establecer los montos de los activos y/o ingresos. Para cumplir con la presente obligación se fija en 1.000 UI (mil unidades indexadas) el monto mínimo de las sanciones por incumplimiento, pudiendo llegar hasta 3.000 UI (tres mil unidades indexadas) en caso de reiteración. La definición de las pautas que guiarán los cometidos del Registro y la instrumentación de las mismas corresponderán a una comisión asesora integrada por delegados de las instituciones privadas y públicas que determinará la reglamentación, la que será presidida por un delegado del Ministerio de Economía y Finanzas. La sociedad no podrá distribuir utilidades resultantes de la gestión social sin que previamente haya registrado los estados contables correspondientes al último ejercicio cerrado. El órgano estatal de control, en caso de infracción a las prohibiciones precedentes, aplicará las sanciones que disponga la reglamentación, en el marco de lo establecido por el artículo 412 de la presente ley. Los estados contables permanecerán en la entidad registrante por un lapso de tres años a disposición de cualquier interesado.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19.149 de 24/10/2013 artículo </w:t>
      </w:r>
      <w:hyperlink w:history="1" r:id="rId9yvaxthrggcsb6ybbbyy1">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
Ver vigencia: Ley Nº 19.149 de 24/10/2013 artículo </w:t>
      </w:r>
      <w:hyperlink w:history="1" r:id="rId9kvg0noe8aqdnc6ybos9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Agregado/s por: Ley Nº 17.243 de 29/06/2000 artículo </w:t>
      </w:r>
      <w:hyperlink w:history="1" r:id="rIdz_rq-uqw_vx7whsbte6i5">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Redacción dada anteriormente por: Ley Nº 18.362 de 06/10/2008 artículo 
</w:t>
      </w:r>
      <w:hyperlink w:history="1" r:id="rIdqcn3d-gi1d4ywvcrqtjbb">
        <w:r>
          <w:rPr>
            <w:rStyle w:val="Hyperlink"/>
            <w:rFonts w:ascii="Arial" w:cs="Arial" w:eastAsia="Arial" w:hAnsi="Arial"/>
            <w:sz w:val="17"/>
            <w:szCs w:val="17"/>
          </w:rPr>
          <w:t xml:space="preserve">500</w:t>
        </w:r>
      </w:hyperlink>
      <w:r>
        <w:rPr>
          <w:rFonts w:ascii="Arial" w:cs="Arial" w:eastAsia="Arial" w:hAnsi="Arial"/>
          <w:color w:val="555555"/>
          <w:sz w:val="17"/>
          <w:szCs w:val="17"/>
        </w:rPr>
        <w:t xml:space="preserve">.
Reglamentado por:
 Decreto </w:t>
      </w:r>
      <w:hyperlink w:history="1" r:id="rIdgjqjieskxdyj7cegnewgz">
        <w:r>
          <w:rPr>
            <w:rStyle w:val="Hyperlink"/>
            <w:rFonts w:ascii="Arial" w:cs="Arial" w:eastAsia="Arial" w:hAnsi="Arial"/>
            <w:sz w:val="17"/>
            <w:szCs w:val="17"/>
          </w:rPr>
          <w:t xml:space="preserve">Nº 156/016</w:t>
        </w:r>
      </w:hyperlink>
      <w:r>
        <w:rPr>
          <w:rFonts w:ascii="Arial" w:cs="Arial" w:eastAsia="Arial" w:hAnsi="Arial"/>
          <w:color w:val="555555"/>
          <w:sz w:val="17"/>
          <w:szCs w:val="17"/>
        </w:rPr>
        <w:t xml:space="preserve"> de 30/05/2016,
 Decreto </w:t>
      </w:r>
      <w:hyperlink w:history="1" r:id="rIdjxtjbmguxphhvkzts4ri-">
        <w:r>
          <w:rPr>
            <w:rStyle w:val="Hyperlink"/>
            <w:rFonts w:ascii="Arial" w:cs="Arial" w:eastAsia="Arial" w:hAnsi="Arial"/>
            <w:sz w:val="17"/>
            <w:szCs w:val="17"/>
          </w:rPr>
          <w:t xml:space="preserve">Nº 253/001</w:t>
        </w:r>
      </w:hyperlink>
      <w:r>
        <w:rPr>
          <w:rFonts w:ascii="Arial" w:cs="Arial" w:eastAsia="Arial" w:hAnsi="Arial"/>
          <w:color w:val="555555"/>
          <w:sz w:val="17"/>
          <w:szCs w:val="17"/>
        </w:rPr>
        <w:t xml:space="preserve"> de 04/07/2001.</w:t>
      </w:r>
    </w:p>
    <w:p>
      <w:pPr>
        <w:shd w:fill="F4F5F8" w:val="clear"/>
        <w:spacing w:after="60"/>
        <w:ind w:left="360"/>
      </w:pPr>
      <w:r>
        <w:rPr>
          <w:rFonts w:ascii="Arial" w:cs="Arial" w:eastAsia="Arial" w:hAnsi="Arial"/>
          <w:color w:val="555555"/>
          <w:sz w:val="17"/>
          <w:szCs w:val="17"/>
        </w:rPr>
        <w:t xml:space="preserve">TEXTO ORIGINAL:
 Ley Nº 18.362 de 06/10/2008 artículo </w:t>
      </w:r>
      <w:hyperlink w:history="1" r:id="rIdbaadgbo1mynf0ifthccle">
        <w:r>
          <w:rPr>
            <w:rStyle w:val="Hyperlink"/>
            <w:rFonts w:ascii="Arial" w:cs="Arial" w:eastAsia="Arial" w:hAnsi="Arial"/>
            <w:sz w:val="17"/>
            <w:szCs w:val="17"/>
          </w:rPr>
          <w:t xml:space="preserve">500</w:t>
        </w:r>
      </w:hyperlink>
      <w:r>
        <w:rPr>
          <w:rFonts w:ascii="Arial" w:cs="Arial" w:eastAsia="Arial" w:hAnsi="Arial"/>
          <w:color w:val="555555"/>
          <w:sz w:val="17"/>
          <w:szCs w:val="17"/>
        </w:rPr>
        <w:t xml:space="preserve">,
 Ley Nº 17.243 de 29/06/2000 artículo </w:t>
      </w:r>
      <w:hyperlink w:history="1" r:id="rId4ppay-lumsynhctnirohk">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r>
        <w:rPr>
          <w:rFonts w:ascii="Arial" w:cs="Arial" w:eastAsia="Arial" w:hAnsi="Arial"/>
          <w:color w:val="555555"/>
          <w:sz w:val="22"/>
          <w:szCs w:val="22"/>
        </w:rPr>
        <w:t xml:space="preserve"> · Ganancias. Distribución</w:t>
      </w:r>
    </w:p>
    <w:p>
      <w:pPr>
        <w:spacing w:after="120"/>
        <w:jc w:val="both"/>
      </w:pPr>
      <w:r>
        <w:rPr>
          <w:sz w:val="22"/>
          <w:szCs w:val="22"/>
        </w:rPr>
        <w:t xml:space="preserve">(Ganancias. Distribución).- No podrán distribuirse beneficios que no deriven de utilidades netas, resultantes de un balance regularmente confeccionado y aprobado por la mayoría social o el órgano competente. Las ganancias no podrán distribuirse hasta tanto no se cubran las pérdidas de ejercicios anteriores y se recomponga la reserva legal cuando esta haya quedado disminuida por cualquier razón.</w:t>
      </w:r>
    </w:p>
    <w:p>
      <w:pPr>
        <w:spacing w:after="120"/>
        <w:jc w:val="both"/>
      </w:pPr>
      <w:r>
        <w:rPr>
          <w:sz w:val="22"/>
          <w:szCs w:val="22"/>
        </w:rPr>
        <w:t xml:space="preserve">Las ganancias distribuidas en violación de las normas precedentes serán repetibles, con excepción de los dividendos percibidos de buena fe por los accionistas de sociedades anónimas, de sociedades en comandita por acciones y por los socios de sociedades de responsabilidad limitada con veinte o más socios.</w:t>
      </w:r>
    </w:p>
    <w:p>
      <w:pPr>
        <w:spacing w:after="120"/>
        <w:jc w:val="both"/>
      </w:pPr>
      <w:r>
        <w:rPr>
          <w:sz w:val="22"/>
          <w:szCs w:val="22"/>
        </w:rPr>
        <w:t xml:space="preserve">Cuando los administradores, directores o síndicos sean remunerados como tales únicamente con un porcentaje de ganancias, los socios o la asamblea podrán disponer en cada caso su pago total o parcial, aun cuando no se cubran pérdidas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7tnjpwvu__thoo_mqwa1u">
        <w:r>
          <w:rPr>
            <w:rStyle w:val="Hyperlink"/>
            <w:rFonts w:ascii="Arial" w:cs="Arial" w:eastAsia="Arial" w:hAnsi="Arial"/>
            <w:sz w:val="17"/>
            <w:szCs w:val="17"/>
          </w:rPr>
          <w:t xml:space="preserve">721</w:t>
        </w:r>
      </w:hyperlink>
      <w:r>
        <w:rPr>
          <w:rFonts w:ascii="Arial" w:cs="Arial" w:eastAsia="Arial" w:hAnsi="Arial"/>
          <w:color w:val="555555"/>
          <w:sz w:val="17"/>
          <w:szCs w:val="17"/>
        </w:rPr>
        <w:t xml:space="preserve">.
Ver vigencia: Ley Nº 19.924 de 18/12/2020 artículo </w:t>
      </w:r>
      <w:hyperlink w:history="1" r:id="rIdcksq7tc56pas-xq0rxzx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mqdhua0win9aw4eo_h0jy">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 y </w:t>
      </w:r>
      <w:hyperlink w:history="1" r:id="rId8pitvcvv6d8np6i88mmef">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ndlds8mn_jdvff0ffs1aa">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(Ganancias. Pago). Los beneficios que se haya resuelto distribuir a los socios o accionistas les serán abonados dentro del plazo de noventa días contados desde la fecha de la resolución que acordó su distribución.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k-lijxqpweqgagjhpbnb">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(Ganancias. Distribución anticipada). Podrá adelantarse el pago de utilidades o dividendos a cuenta de las ganancias del ejercicio, cuando existan reservas de libre disposición suficientes a ese efecto. También podrá hacerse cuando de un balance realizado en el curso del ejercicio, aprobado por el órgano de control interno, en su caso, y luego de efectuadas las amortizaciones y previsiones necesarias, incluso la deducción por pérdidas anteriores, existan beneficios superiores al monto de las utilidades cuya entrega a cuenta se disponga.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xfslh2bck22nx1knsrx9">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(Pago de intereses a los accionistas). En las sociedades anónimas abiertas, el estatuto o la asamblea de accionistas podrán disponer que mientras la sociedad no inicie sus operaciones comerciales se pague a los accionistas un interés sobre sus acciones cuya tasa no podrá exceder la de los títulos de deuda pública en moneda nacional no reajustable. Ese interés no podrá pagarse por un período que exceda de tres años y su importe se incluirá entre los gastos de constitución y de primer establecimiento, los que serán amortizados en el plazo máximo de cinco años a partir del cese del pago de los intereses.</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(Responsabilidades). La aprobación de los estados contables no implicará aprobación de la gestión ni liberación de la responsabilidad de los administradores ni de los integrantes del órgano fiscalizador.</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(Actas). Las actas de las deliberaciones de los órganos colegiados deberán labrarse en libro especial llevado con las formalidades de los libros de comercio.</w:t>
      </w:r>
    </w:p>
    <w:p>
      <w:pPr>
        <w:spacing w:after="120"/>
        <w:jc w:val="both"/>
      </w:pPr>
      <w:r>
        <w:rPr>
          <w:sz w:val="22"/>
          <w:szCs w:val="22"/>
        </w:rPr>
        <w:t xml:space="preserve">Las actas del Directorio serán firmadas por los asistentes. Las actas de las asambleas de sociedades por acciones serán confeccionadas y firmadas dentro de los cinco días, por el Presidente y los socios designados al efecto.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pgpfu3ncehhdgo3bkoax">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 y </w:t>
      </w:r>
      <w:hyperlink w:history="1" r:id="rIdgkhsp8aneizog9o9ehtzl">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w:t>
      </w:r>
    </w:p>
    <w:p>
      <w:pPr>
        <w:pStyle w:val="Heading4"/>
      </w:pPr>
      <w:r>
        <w:t xml:space="preserve">SECCIÓN XI - DE LA TRANSFORMACIÓN</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(Concepto). Habrá transformación cuando una sociedad regularmente constituida adopte otro tipo social. La sociedad no se disolverá, se mantendrá su personalidad jurídica y no se alterarán sus derechos y obligaciones.</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(Efecto). La transformación no modificará la responsabilidad solidaria e ilimitada anterior de los socios aún cuando se trate de obligaciones que deban cumplirse con posterioridad a la adopción del nuevo tipo, salvo que los acreedores lo consientan expresamente.</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(Resolución). Para resolver la transformación se exigirá la confección de un balance especial y el cumplimiento de las normas relativas a la modificación del contrato del tipo de la sociedad que se transforme.</w:t>
      </w:r>
    </w:p>
    <w:p>
      <w:pPr>
        <w:spacing w:after="120"/>
        <w:jc w:val="both"/>
      </w:pPr>
      <w:r>
        <w:rPr>
          <w:sz w:val="22"/>
          <w:szCs w:val="22"/>
        </w:rPr>
        <w:t xml:space="preserve">En todos los casos y salvo pacto en contrario, se requerirá el consentimiento expreso de los socios o accionistas que en virtud de la transformación, pasen a ser ilimitadamente responsables de las deudas sociales (artículo 109).</w:t>
      </w:r>
    </w:p>
    <w:p>
      <w:pPr>
        <w:spacing w:after="120"/>
        <w:jc w:val="both"/>
      </w:pPr>
      <w:r>
        <w:rPr>
          <w:sz w:val="22"/>
          <w:szCs w:val="22"/>
        </w:rPr>
        <w:t xml:space="preserve">Si la sociedad que se transforma hubiera emitido obligaciones, bonos o partes beneficiarias se requerirá la previa autorización de los tenedores, otorgada en asamblea.</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(Publicación). Deberá publicarse por tres días, un extracto con las estipulaciones más importantes de la resolución de transformación, en el que se prevendrá que ésta y el balance especial estarán a disposición de los socios o accionistas en la sede o sedes sociales, durante el plazo de treinta días a contar del siguiente a la última publicación.</w:t>
      </w:r>
    </w:p>
    <w:p>
      <w:pPr>
        <w:spacing w:after="120"/>
        <w:jc w:val="both"/>
      </w:pPr>
      <w:r>
        <w:rPr>
          <w:sz w:val="22"/>
          <w:szCs w:val="22"/>
        </w:rPr>
        <w:t xml:space="preserve">Las publicaciones se efectuarán en el Diario Oficial y en otro diario.</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(Derecho de receso). Cuando legal o convencionalmente no corresponda la unanimidad para decidir la transformación, los socios o accionistas que hayan votado negativamente o los ausentes tendrán derecho de receso.</w:t>
      </w:r>
    </w:p>
    <w:p>
      <w:pPr>
        <w:spacing w:after="120"/>
        <w:jc w:val="both"/>
      </w:pPr>
      <w:r>
        <w:rPr>
          <w:sz w:val="22"/>
          <w:szCs w:val="22"/>
        </w:rPr>
        <w:t xml:space="preserve">En caso de ejercerlo, deberán comunicar fehacientemente su decisión a la sociedad bajo sanción de caducidad del derecho, en el plazo de treinta días a contar del siguiente al de la última publicación. Todo ello, salvo lo que se establezca para determinados tipos sociales.</w:t>
      </w:r>
    </w:p>
    <w:p>
      <w:pPr>
        <w:spacing w:after="120"/>
        <w:jc w:val="both"/>
      </w:pPr>
      <w:r>
        <w:rPr>
          <w:sz w:val="22"/>
          <w:szCs w:val="22"/>
        </w:rPr>
        <w:t xml:space="preserve">El ejercicio del derecho no afectará la responsabilidad del recedente hacia los terceros, por las obligaciones contraídas antes de la inscripción del nuevo tipo social.</w:t>
      </w:r>
    </w:p>
    <w:p>
      <w:pPr>
        <w:spacing w:after="120"/>
        <w:jc w:val="both"/>
      </w:pPr>
      <w:r>
        <w:rPr>
          <w:sz w:val="22"/>
          <w:szCs w:val="22"/>
        </w:rPr>
        <w:t xml:space="preserve">La sociedad, los socios con responsabilidad ilimitada y los administradores garantizarán solidariamente a los socios recedentes por las obligaciones sociales contraídas desde el ejercicio del receso hasta la inscripción de la transformación.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3fv_gn9_fqtcp6_rhwvz">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y </w:t>
      </w:r>
      <w:hyperlink w:history="1" r:id="rId8m60u126-dnhuva9ocxqh">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(Situación especial). Tratándose de sociedades anónimas o en comandita por acciones, quedarán excluidos los accionistas ausentes que en el plazo del artículo anterior no se hayan adherido por escrito a la transformación o no hayan ejercido el derecho de receso.</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(Liquidación de la cuota del socio o accionista recedente o excluido). En los casos de receso o exclusión del socio o accionista, el importe de su participación, cuota o acciones, le será reembolsado de acuerdo al balance especial formulado y a las normas previstas en el artículo 145.</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(Requisitos y formalidades). Vencido el plazo establecido en el artículo 108, la transformación será instrumentada por los representantes de la sociedad y los nuevos otorgantes en su caso y se integrará con el balance especial ajustado a la fecha. Deberán cumplirse los mismos requisitos y formalidades exigidos para el nuevo tipo social; cuando corresponda realizar publicaciones, se establecerá además la denominación, la sede o sedes y el tipo social anterior.</w:t>
      </w:r>
    </w:p>
    <w:p>
      <w:pPr>
        <w:spacing w:after="120"/>
        <w:jc w:val="both"/>
      </w:pPr>
      <w:r>
        <w:rPr>
          <w:sz w:val="22"/>
          <w:szCs w:val="22"/>
        </w:rPr>
        <w:t xml:space="preserve">Los representantes de la sociedad estarán facultados para introducir variaciones en las normas convencionales adoptadas que sean consecuencia necesaria de los recesos o exclusiones producidos, ajustando los balances especiales.</w:t>
      </w:r>
    </w:p>
    <w:p>
      <w:pPr>
        <w:spacing w:after="120"/>
        <w:jc w:val="both"/>
      </w:pPr>
      <w:r>
        <w:rPr>
          <w:sz w:val="22"/>
          <w:szCs w:val="22"/>
        </w:rPr>
        <w:t xml:space="preserve">Si hubiera bienes, derechos y obligaciones que requieran inscripción registral, deberá comunicarse el nuevo tipo social para las anotaciones del caso, en los Registros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yv2bwpwsqi74r3iwyoxy">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(Procedimiento especial). Cuando la transformación haya sido resuelta por la unanimidad de los socios o accionistas será suficiente que el acuerdo social se inscriba en el Registro Público de Comercio, cumpliendo además los requisitos y formalidades del nuevo tipo adoptado y lo dispuesto por el inciso final del artículo 111, en su caso.</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(Revocación de la transformación). La transformación podrá ser revocada si no se inscribiera. En este caso quedarán sin efecto los recesos y exclusiones producidos.</w:t>
      </w:r>
    </w:p>
    <w:p>
      <w:pPr>
        <w:pStyle w:val="Articulo"/>
        <w:keepNext/>
        <w:spacing w:after="120" w:before="280"/>
      </w:pPr>
      <w:r>
        <w:rPr>
          <w:rFonts w:ascii="Arial" w:cs="Arial" w:eastAsia="Arial" w:hAnsi="Arial"/>
          <w:b/>
          <w:bCs/>
          <w:color w:val="14213D"/>
          <w:sz w:val="22"/>
          <w:szCs w:val="22"/>
        </w:rPr>
        <w:t xml:space="preserve">Artículo 114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htuz9utog1emdecogpay0">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x9wyllidwdfniafyvfmyt">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Heading4"/>
      </w:pPr>
      <w:r>
        <w:t xml:space="preserve">SECCIÓN XII - DE LA FUSIÓN Y DE LA ESCISIÓN</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(Fusión. Concepto). Habrá fusión por creación cuando dos o más sociedades se disuelvan sin liquidarse y trasmitan sus patrimonios a título universal, a una sociedad nueva que constituyan.</w:t>
      </w:r>
    </w:p>
    <w:p>
      <w:pPr>
        <w:spacing w:after="120"/>
        <w:jc w:val="both"/>
      </w:pPr>
      <w:r>
        <w:rPr>
          <w:sz w:val="22"/>
          <w:szCs w:val="22"/>
        </w:rPr>
        <w:t xml:space="preserve">Habrá fusión por incorporación cuando una o más sociedades se disuelvan sin liquidarse y trasmitan sus patrimonios, a título universal, a otra sociedad ya existente.</w:t>
      </w:r>
    </w:p>
    <w:p>
      <w:pPr>
        <w:spacing w:after="120"/>
        <w:jc w:val="both"/>
      </w:pPr>
      <w:r>
        <w:rPr>
          <w:sz w:val="22"/>
          <w:szCs w:val="22"/>
        </w:rPr>
        <w:t xml:space="preserve">En las dos modalidades los socios o accionistas de las sociedades fusionadas recibirán en compensación, participaciones, cuotas o acciones de la sociedad que se cree o de la incorporante.</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(Escisión. Concepto). Habrá escisión cuando una sociedad se disuelva sin liquidarse y trasmita cuotas partes de su patrimonio a título universal, a sociedades que se creen.</w:t>
      </w:r>
    </w:p>
    <w:p>
      <w:pPr>
        <w:spacing w:after="120"/>
        <w:jc w:val="both"/>
      </w:pPr>
      <w:r>
        <w:rPr>
          <w:sz w:val="22"/>
          <w:szCs w:val="22"/>
        </w:rPr>
        <w:t xml:space="preserve">También habrá escisión cuando la sociedad, sin disolverse, trasmita cuotas partes de su patrimonio, a título universal, a una sociedad o a sociedades que se creen.</w:t>
      </w:r>
    </w:p>
    <w:p>
      <w:pPr>
        <w:spacing w:after="120"/>
        <w:jc w:val="both"/>
      </w:pPr>
      <w:r>
        <w:rPr>
          <w:sz w:val="22"/>
          <w:szCs w:val="22"/>
        </w:rPr>
        <w:t xml:space="preserve">Los socios o accionistas de la sociedad escindida recibirán participaciones sociales o acciones de todas o algunas de las nuevas sociedades.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alcu2hqq3fknltacddw2">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(Operaciones asimiladas). Se considerará comprendida en las normas de esta Sección la operación por la que una sociedad disolviéndose o no, trasmita una o más cuotas partes de su patrimonio a una sociedad o a sociedades existentes o participe con ella o ellas, en la creación de una nueva sociedad.</w:t>
      </w:r>
    </w:p>
    <w:p>
      <w:pPr>
        <w:spacing w:after="120"/>
        <w:jc w:val="both"/>
      </w:pPr>
      <w:r>
        <w:rPr>
          <w:sz w:val="22"/>
          <w:szCs w:val="22"/>
        </w:rPr>
        <w:t xml:space="preserve">Asimismo, la sociedad que trasmita parte de su activo a una sociedad existente podrá convenir con ésta que la operación quedará sometida a las disposiciones de esta Sección.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eq6e0d9s3zx1qitlmf5h">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(Principios generales y condiciones). La fusión y escisión podrán realizarse entre sociedades de tipos iguales o distintos y aun en liquidación.</w:t>
      </w:r>
    </w:p>
    <w:p>
      <w:pPr>
        <w:spacing w:after="120"/>
        <w:jc w:val="both"/>
      </w:pPr>
      <w:r>
        <w:rPr>
          <w:sz w:val="22"/>
          <w:szCs w:val="22"/>
        </w:rPr>
        <w:t xml:space="preserve">Serán resueltas por las mayorías y con los requisitos exigidos para la modificación de sus contratos sociales. Deberán contar con la conformidad de los socios o accionistas que, por efecto de la operación, asuman responsabilidad ilimitada, salvo pacto en contrario.</w:t>
      </w:r>
    </w:p>
    <w:p>
      <w:pPr>
        <w:spacing w:after="120"/>
        <w:jc w:val="both"/>
      </w:pPr>
      <w:r>
        <w:rPr>
          <w:sz w:val="22"/>
          <w:szCs w:val="22"/>
        </w:rPr>
        <w:t xml:space="preserve">Si una sociedad hubiera emitido obligaciones, bonos o partes beneficiarias, se requerirá la previa autorización de sus titulares concedida en asamblea especial.</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(Balance especial). Las sociedades que proyecten fusionarse o escindirse deberán confeccionar un balance especial, previamente a la adopción de las respectivas resoluciones sociales.</w:t>
      </w:r>
    </w:p>
    <w:p>
      <w:pPr>
        <w:spacing w:after="120"/>
        <w:jc w:val="both"/>
      </w:pPr>
      <w:r>
        <w:rPr>
          <w:sz w:val="22"/>
          <w:szCs w:val="22"/>
        </w:rPr>
        <w:t xml:space="preserve">Si en la operación participaran dos o más sociedades se adoptarán criterios uniformes para su elaboración y para la avaluación y estimación de activos y pasivos, estableciéndose la fecha a la cual se realice y el tratamiento de las variaciones posteriores que se produzcan.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0yj3b7nngqqqgcjily3y">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mv8veqyp7jegbe6pkfqd8">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y </w:t>
      </w:r>
      <w:hyperlink w:history="1" r:id="rIdaooi8uekcpx8sgvz9jayj">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(Representatividad). Cumplidos los trámites previos que se establecen en las Sub-Secciones siguientes, los representantes de las sociedades participantes o de la sociedad que se escinde suscribirán el contrato de fusión o el acto de escisión.</w:t>
      </w:r>
    </w:p>
    <w:p>
      <w:pPr>
        <w:spacing w:after="120"/>
        <w:jc w:val="both"/>
      </w:pPr>
      <w:r>
        <w:rPr>
          <w:sz w:val="22"/>
          <w:szCs w:val="22"/>
        </w:rPr>
        <w:t xml:space="preserve">Si se crearan sociedades anónimas, las sociedades contratantes o la escindida se reputarán como fundadoras.</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(Requisitos). Cuando por la fusión o escisión se creen una o más sociedades, se transformen o modifiquen las existentes, deberá cumplirse con los correspondientes requisitos y formalidades según el tipo.</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(Trasmisiones patrimoniales. Registración). El contrato de fusión o el acto de escisión, producirá la trasmisión de los bienes, derechos y obligaciones pertinentes, a favor de las sociedades ya existentes o de las que se creen.</w:t>
      </w:r>
    </w:p>
    <w:p>
      <w:pPr>
        <w:spacing w:after="120"/>
        <w:jc w:val="both"/>
      </w:pPr>
      <w:r>
        <w:rPr>
          <w:sz w:val="22"/>
          <w:szCs w:val="22"/>
        </w:rPr>
        <w:t xml:space="preserve">Dichos actos serán instrumento hábil para la anotación en los registros correspondientes de las transferencias de bienes, derechos, obligaciones o gravámenes comprendidos en la trasmisión patrimonial operada.</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(Efectos). La fusión y la escisión no alterarán los derechos de las sociedades que se fusionen o escindan, salvo pacto en contrario contenido en los contratos que originen los derechos antedichos.</w:t>
      </w:r>
    </w:p>
    <w:p>
      <w:pPr>
        <w:spacing w:after="120"/>
        <w:jc w:val="both"/>
      </w:pPr>
      <w:r>
        <w:rPr>
          <w:sz w:val="22"/>
          <w:szCs w:val="22"/>
        </w:rPr>
        <w:t xml:space="preserve">La fusión y la escisión no afectarán los convenios contractuales de agrupamientos societarios otorgados por las sociedades intervinientes salvo pacto en contrario.</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(Participaciones y compensaciones a socios o accionistas). En el contrato de fusión o en el acto de escisión al establecerse la distribución de participaciones sociales entre socios o accionistas, podrá estipularse el pago de compensaciones en dinero, pero éstas no excederán el 10% (diez por ciento) del valor nominal que se adjudique a cada uno.</w:t>
      </w:r>
    </w:p>
    <w:p>
      <w:pPr>
        <w:spacing w:after="120"/>
        <w:jc w:val="both"/>
      </w:pPr>
      <w:r>
        <w:rPr>
          <w:sz w:val="22"/>
          <w:szCs w:val="22"/>
        </w:rPr>
        <w:t xml:space="preserve">Subsistirán los derechos de terceros sobre las participaciones, cuotas sociales o acciones en las sustitutivas de aquéllas y en las compensaciones que se hayan convenido.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yxt_mwlzbvnh1p0hax6c">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 y </w:t>
      </w:r>
      <w:hyperlink w:history="1" r:id="rIdzwvmhznq8kr1tcfgewtjc">
        <w:r>
          <w:rPr>
            <w:rStyle w:val="Hyperlink"/>
            <w:rFonts w:ascii="Arial" w:cs="Arial" w:eastAsia="Arial" w:hAnsi="Arial"/>
            <w:sz w:val="17"/>
            <w:szCs w:val="17"/>
          </w:rPr>
          <w:t xml:space="preserve">242</w:t>
        </w:r>
      </w:hyperlink>
      <w:r>
        <w:rPr>
          <w:rFonts w:ascii="Arial" w:cs="Arial" w:eastAsia="Arial" w:hAnsi="Arial"/>
          <w:color w:val="555555"/>
          <w:sz w:val="17"/>
          <w:szCs w:val="17"/>
        </w:rPr>
        <w:t xml:space="preserve">.</w:t>
      </w:r>
    </w:p>
    <w:p>
      <w:pPr>
        <w:pStyle w:val="Heading4"/>
      </w:pPr>
      <w:r>
        <w:t xml:space="preserve">SUB SECCIÓN I - DE LA FUSIÓN</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(Compromiso de fusión). La fusión deberá ser precedida de un compromiso que será otorgado por los representantes de las sociedades, en cumplimiento de lo resuelto por ellas.</w:t>
      </w:r>
    </w:p>
    <w:p>
      <w:pPr>
        <w:spacing w:after="120"/>
        <w:jc w:val="both"/>
      </w:pPr>
      <w:r>
        <w:rPr>
          <w:sz w:val="22"/>
          <w:szCs w:val="22"/>
        </w:rPr>
        <w:t xml:space="preserve">El compromiso contendrá las bases del acuerdo, incluyendo las estipulaciones del contrato de la sociedad que se creará o las modificaciones del contrato de la sociedad incorporante, o su transformación, así como la determinación del monto y caracteres de las participaciones y compensaciones que corresponderán a los socios o accionistas de las sociedades que se fusionen.</w:t>
      </w:r>
    </w:p>
    <w:p>
      <w:pPr>
        <w:spacing w:after="120"/>
        <w:jc w:val="both"/>
      </w:pPr>
      <w:r>
        <w:rPr>
          <w:sz w:val="22"/>
          <w:szCs w:val="22"/>
        </w:rPr>
        <w:t xml:space="preserve">Los balances especiales de cada sociedad formarán parte del compromiso.</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(Publicación). Deberá publicarse por diez días un extracto del compromiso que contendrá sus estipulaciones más importantes, indicando especialmente la denominación social de las sociedades que quedarán disueltas y de la nueva o incorporante, así como su capital.</w:t>
      </w:r>
    </w:p>
    <w:p>
      <w:pPr>
        <w:spacing w:after="120"/>
        <w:jc w:val="both"/>
      </w:pPr>
      <w:r>
        <w:rPr>
          <w:sz w:val="22"/>
          <w:szCs w:val="22"/>
        </w:rPr>
        <w:t xml:space="preserve">En el aviso se prevendrá que el compromiso y los balances sociales especiales estarán a disposición de los socios o accionistas y de los acreedores en las sedes de cada sociedad. Se convocará además a los acreedores de las sociedades que se disuelvan para que justifiquen sus créditos en el lugar que se indicará, en el plazo de veinte días a contar desde la última publicación. También se convocará a los acreedores de las sociedades contratantes para que en el mismo plazo deduzcan oposiciones.</w:t>
      </w:r>
    </w:p>
    <w:p>
      <w:pPr>
        <w:spacing w:after="120"/>
        <w:jc w:val="both"/>
      </w:pPr>
      <w:r>
        <w:rPr>
          <w:sz w:val="22"/>
          <w:szCs w:val="22"/>
        </w:rPr>
        <w:t xml:space="preserve">Las publicaciones se efectuarán en el Diario Oficial y en otro diario.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esmaemhspwi82sc_zigr">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n8rjqnv7ufaaonrvfrscj">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 </w:t>
      </w:r>
      <w:hyperlink w:history="1" r:id="rIdeqc3zzg7soh1j9ukpvjrp">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w:t>
      </w:r>
      <w:hyperlink w:history="1" r:id="rIdiwykc3eph9em0bls9xpv4">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 </w:t>
      </w:r>
      <w:hyperlink w:history="1" r:id="rIdx2sdm2f0osqu1h1pebj4l">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 </w:t>
      </w:r>
      <w:hyperlink w:history="1" r:id="rIditm9zyrdd5agsffhpf4x2">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 y </w:t>
      </w:r>
      <w:hyperlink w:history="1" r:id="rIdm5spdh8syraxrtzogfjqt">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(Responsabilidad por crédito). La sociedad que se cree por fusión o la incorporante serán responsables por las deudas de las sociedades que se disuelvan siempre que sean denunciadas en los términos del artículo 126 o figuren en los balances especiales.</w:t>
      </w:r>
    </w:p>
    <w:p>
      <w:pPr>
        <w:spacing w:after="120"/>
        <w:jc w:val="both"/>
      </w:pPr>
      <w:r>
        <w:rPr>
          <w:sz w:val="22"/>
          <w:szCs w:val="22"/>
        </w:rPr>
        <w:t xml:space="preserve">La responsabilidad establecida es sin perjuicio de las responsabilidades personales de los socios, según el tipo, por las deudas anteriores a la inscripción de la fusión en el Registro Público de Comercio.</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(Oposición de acreedores). Los acreedores sociales deberán comunicar fehacientemente a la sociedad deudora su oposición a la fusión proyectada.</w:t>
      </w:r>
    </w:p>
    <w:p>
      <w:pPr>
        <w:spacing w:after="120"/>
        <w:jc w:val="both"/>
      </w:pPr>
      <w:r>
        <w:rPr>
          <w:sz w:val="22"/>
          <w:szCs w:val="22"/>
        </w:rPr>
        <w:t xml:space="preserve">El contrato de fusión no podrá otorgarse si ellos no son desinteresados o debidamente garantizados. Los acreedores no podrán oponerse al pago aunque se trate de créditos no vencidos. En caso de discrepancia acerca de la garantía, se resolverá judicialmente. La sentencia será inapelable. En cualquier momento del proceso, sin otro trámite, el Juez podrá resolver inapelablemente que el crédito está suficientemente asegurado, si ello resulta de los justificativos que pueda presentar la sociedad involucrada.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bh28qihxxog-22jvg0hy">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(Receso). Cuando para resolver la fusión no se requiera la voluntad de todos los socios o accionistas, quienes voten negativamente y los ausentes podrán receder; pero deberán comunicar su decisión a la sociedad que integren, dentro del plazo de treinta días a contar de la última publicación, bajo sanción de caducidad de este derecho.</w:t>
      </w:r>
    </w:p>
    <w:p>
      <w:pPr>
        <w:spacing w:after="120"/>
        <w:jc w:val="both"/>
      </w:pPr>
      <w:r>
        <w:rPr>
          <w:sz w:val="22"/>
          <w:szCs w:val="22"/>
        </w:rPr>
        <w:t xml:space="preserve">La participación del socio o accionista recedente se determinará y pagará de acuerdo al balance especial. Será responsable de su pago la sociedad creada o la incorporante, no admitiéndose pacto en contrario.</w:t>
      </w:r>
    </w:p>
    <w:p>
      <w:pPr>
        <w:spacing w:after="120"/>
        <w:jc w:val="both"/>
      </w:pPr>
      <w:r>
        <w:rPr>
          <w:sz w:val="22"/>
          <w:szCs w:val="22"/>
        </w:rPr>
        <w:t xml:space="preserve">El socio o accionista recedente podrá ejercer los derechos que le acuerda el artículo 154.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epftaua9bpqyaxerzcmf">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 </w:t>
      </w:r>
      <w:hyperlink w:history="1" r:id="rId_pb48ogpxs4mqrltkltmo">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 y </w:t>
      </w:r>
      <w:hyperlink w:history="1" r:id="rIdgeblzifhquawzoluclyny">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(Exclusión). El socio ausente que no receda ni adhiera expresamente en el plazo establecido en el artículo anterior será excluido, salvo cuando la sociedad que se cree o la incorporante fuera anónima. En este caso, al accionista se le adjudicarán acciones de la sociedad nueva o de la incorporante.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(Administración de las sociedades). Otorgado el compromiso de fusión, cada sociedad continuará los negocios sociales bajo la fiscalización de representantes de las otras sociedades.</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(Modificación, revocación o rescisión del compromiso de fusión). El compromiso de fusión podrá ser modificado o revocado de común acuerdo antes de otorgado el contrato definitivo. También podrá ser rescindido judicialmente a instancia de cualquiera de las sociedades cuando medie justa causa.</w:t>
      </w:r>
    </w:p>
    <w:p>
      <w:pPr>
        <w:spacing w:after="120"/>
        <w:jc w:val="both"/>
      </w:pPr>
      <w:r>
        <w:rPr>
          <w:sz w:val="22"/>
          <w:szCs w:val="22"/>
        </w:rPr>
        <w:t xml:space="preserve">La decisión de modificar o revocar deberá ser adoptada por las mayorías y con los requisitos requeridos para resolver la fusión.</w:t>
      </w:r>
    </w:p>
    <w:p>
      <w:pPr>
        <w:spacing w:after="120"/>
        <w:jc w:val="both"/>
      </w:pPr>
      <w:r>
        <w:rPr>
          <w:sz w:val="22"/>
          <w:szCs w:val="22"/>
        </w:rPr>
        <w:t xml:space="preserve">La modificación, revocación o rescisión serán publicadas en la forma dispuesta en el inciso primero del artículo 126.</w:t>
      </w:r>
    </w:p>
    <w:p>
      <w:pPr>
        <w:spacing w:after="120"/>
        <w:jc w:val="both"/>
      </w:pPr>
      <w:r>
        <w:rPr>
          <w:sz w:val="22"/>
          <w:szCs w:val="22"/>
        </w:rPr>
        <w:t xml:space="preserve">En los casos de revocación o rescisión quedarán sin efecto los recesos o exclusiones producidos.</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(Contrato de fusión). Vencidos los plazos previstos en los artículos 126 y 129 y resueltas las incidencias sobre oposición de acreedores en su caso, los administradores o representantes de las sociedades celebrarán el contrato de fusión en escritura pública o privada. Contendrá las estipulaciones de la operación de acuerdo a lo establecido en el compromiso y aquellas correspondientes a la creación de la nueva sociedad o, en su caso, a la modificación o transformación de la incorporante y la determinación de las sociedades que se disuelvan. Si se hubiera ejercido derecho de receso, deberán estipular la nómina de socios o accionistas recedentes, con especificación del capital global que representen y el monto individual de la liquidación de sus respectivas participaciones sociales, estableciéndose por quién, cómo y cuándo serán pagadas.</w:t>
      </w:r>
    </w:p>
    <w:p>
      <w:pPr>
        <w:spacing w:after="120"/>
        <w:jc w:val="both"/>
      </w:pPr>
      <w:r>
        <w:rPr>
          <w:sz w:val="22"/>
          <w:szCs w:val="22"/>
        </w:rPr>
        <w:t xml:space="preserve">El contrato de fusión se integrará con los balances especiales del artículo 119, debidamente actualizados y cerrados a la fecha de aquel contrato.</w:t>
      </w:r>
    </w:p>
    <w:p>
      <w:pPr>
        <w:spacing w:after="120"/>
        <w:jc w:val="both"/>
      </w:pPr>
      <w:r>
        <w:rPr>
          <w:sz w:val="22"/>
          <w:szCs w:val="22"/>
        </w:rPr>
        <w:t xml:space="preserve">Los representantes de las sociedades estarán facultados para introducir variaciones en las normas convencionales y en las condiciones resueltas por cada sociedad, que sean consecuencia necesaria de los recesos o exclusiones y de los ajustes en los balances especiales respectivos, particularmente los producidos por la oposición de acreedores o por la presentación de acreedores que no figuraran en los estados formulados.</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(Inscripción). El contrato de fusión se inscribirá en el Registro Público de Comercio a pedido de los administradores o representantes de la sociedad creada o incorporante o de las personas autorizadas especialmente al efecto, indistintamente.</w:t>
      </w:r>
    </w:p>
    <w:p>
      <w:pPr>
        <w:spacing w:after="120"/>
        <w:jc w:val="both"/>
      </w:pPr>
      <w:r>
        <w:rPr>
          <w:sz w:val="22"/>
          <w:szCs w:val="22"/>
        </w:rPr>
        <w:t xml:space="preserve">Se incorporará una copia al legajo de las sociedades disueltas.</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(Quiebra o liquidación judicial de la sociedad incorporante o de la que se crea). Si la nueva sociedad o la incorporante quebrara o se liquidara judicialmente dentro del plazo de sesenta dias de inscripta la fusión, cualquier acreedor anterior tendrá derecho a solicitar la separación de los patrimonios a efectos de que los créditos sean pagos con los bienes de las respectivas masas.</w:t>
      </w:r>
    </w:p>
    <w:p>
      <w:pPr>
        <w:pStyle w:val="Heading4"/>
      </w:pPr>
      <w:r>
        <w:t xml:space="preserve">SUB SECCIÓN II - DE LA ESCISIÓN</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(Resolución o compromiso de escisión). En los casos de escisión previstos en el artículo 116, la sociedad deberá adoptar resolución válida que contendrá, por lo menos, la determinación de las alícuotas de su patrimonio a trasmitirse, con la relación de los bienes, derechos y obligaciones que las formarán. Se integrará con el balance especial indicado en el artículo 119.</w:t>
      </w:r>
    </w:p>
    <w:p>
      <w:pPr>
        <w:spacing w:after="120"/>
        <w:jc w:val="both"/>
      </w:pPr>
      <w:r>
        <w:rPr>
          <w:sz w:val="22"/>
          <w:szCs w:val="22"/>
        </w:rPr>
        <w:t xml:space="preserve">Si se tratara de las operaciones reguladas por el artículo 117, el contrato de escisión deberá ser precedido de un compromiso. Se aplicará, en lo pertinente, lo dispuesto por el artículo 124.</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(Publicación). Un extracto de la resolución o del compromiso de escisión se publicará en el plazo, con las prevenciones y en las condiciones establecidas en el artículo 126.</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(Responsabilidad por créditos). Las sociedades que se creen por la escisión serán solidariamente responsables entre sí y con la escindida, si ella subsiste, por los créditos denunciados en el término del artículo 126 y por los que figuren en los balances especiales.</w:t>
      </w:r>
    </w:p>
    <w:p>
      <w:pPr>
        <w:spacing w:after="120"/>
        <w:jc w:val="both"/>
      </w:pPr>
      <w:r>
        <w:rPr>
          <w:sz w:val="22"/>
          <w:szCs w:val="22"/>
        </w:rPr>
        <w:t xml:space="preserve">Los pactos celebrados para la distribución de las deudas, sólo tendrán eficacia entre las sociedades creadas por la escisión.</w:t>
      </w:r>
    </w:p>
    <w:p>
      <w:pPr>
        <w:spacing w:after="120"/>
        <w:jc w:val="both"/>
      </w:pPr>
      <w:r>
        <w:rPr>
          <w:sz w:val="22"/>
          <w:szCs w:val="22"/>
        </w:rPr>
        <w:t xml:space="preserve">Todo ello, sin perjuicio de la responsabilidad personal de los socios de la sociedad escindida, según el tipo, por las deudas anteriores a la inscripción de la escisión en el Registro Público de Comercio.</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(Receso y oposición de los acreedores). Los socios o accionistas podrán receder y los acreedores podrán oponerse a la escisión, siendo aplicable, en lo compatible, lo dispuesto en los artículos 128 y 129.</w:t>
      </w:r>
    </w:p>
    <w:p>
      <w:pPr>
        <w:spacing w:after="120"/>
        <w:jc w:val="both"/>
      </w:pPr>
      <w:r>
        <w:rPr>
          <w:sz w:val="22"/>
          <w:szCs w:val="22"/>
        </w:rPr>
        <w:t xml:space="preserve">Las sociedades creadas y la escindida, si subsiste, serán solidariamente responsables del pago de las participaciones del socio recedente o excluido.</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(Acto definitivo o contrato de escisión). Cumplidas las etapas previas previstas en los artículos anteriores, los representantes de la sociedad formalizarán el acto de escisión u otorgarán el respectivo contrato, según los casos.</w:t>
      </w:r>
    </w:p>
    <w:p>
      <w:pPr>
        <w:spacing w:after="120"/>
        <w:jc w:val="both"/>
      </w:pPr>
      <w:r>
        <w:rPr>
          <w:sz w:val="22"/>
          <w:szCs w:val="22"/>
        </w:rPr>
        <w:t xml:space="preserve">En ambos supuestos, se deberán contemplar las estipulaciones establecidas en el artículo 126, en lo aplicable, integrándose con el balance especial indicado en el artículo 119.</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(Inscripción). El acto de escisión se inscribirá en el Registro Público de Comercio a pedido de los administradores o representantes de cualquiera de las sociedades creadas o de la escindida, si ella subsiste o de las personas autorizadas especialmente al efecto, indistintamente.</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(Modificación o revocación de la resolución de escisión). La resolución de escisión podrá ser modificada o revocada, por las mismas mayorías y con los requisitos exigidos para su adopción. La modificación o revocación se publicará en la forma dispuesta en los incisos primero y tercero del artículo 126.</w:t>
      </w:r>
    </w:p>
    <w:p>
      <w:pPr>
        <w:pStyle w:val="Heading4"/>
      </w:pPr>
      <w:r>
        <w:t xml:space="preserve">SECCIÓN XIII - DE LA RESCISION PARCIAL, DE LA DISOLUCIÓN Y DE LA LIQUIDACIÓN</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(Causales contractuales). Los socios podrán establecer en el contrato social causales de rescisión parcial y de disolución no previstas por la ley.</w:t>
      </w:r>
    </w:p>
    <w:p>
      <w:pPr>
        <w:pStyle w:val="Heading4"/>
      </w:pPr>
      <w:r>
        <w:t xml:space="preserve">SUBSECCIÓN I - DE LA RESCISION PARCIAL</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(Causas de rescisión parcial). El contrato de sociedad se rescindirá parcialmente por la muerte, incapacidad o inhabilitación del socio, salvo disposición legal o pacto en contrario. También será causa de rescisión la exclusión del socio y el ejercicio del derecho de receso en los casos y condiciones previstas por la ley.</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(Inscripción. Efectos). Producida una causal de rescisión parcial cualquier interesado podrá inscribir en el Registro Público de Comercio el documento o documentos que la acrediten.</w:t>
      </w:r>
    </w:p>
    <w:p>
      <w:pPr>
        <w:spacing w:after="120"/>
        <w:jc w:val="both"/>
      </w:pPr>
      <w:r>
        <w:rPr>
          <w:sz w:val="22"/>
          <w:szCs w:val="22"/>
        </w:rPr>
        <w:t xml:space="preserve">La rescisión parcial producirá efectos respecto a terceros a partir de esta inscripción.</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(Pactos de continuación). Se admitirá el pacto de continuación de la sociedad con los sucesores o el cónyuge del socio fallecido o con el representante del socio incapaz.</w:t>
      </w:r>
    </w:p>
    <w:p>
      <w:pPr>
        <w:spacing w:after="120"/>
        <w:jc w:val="both"/>
      </w:pPr>
      <w:r>
        <w:rPr>
          <w:sz w:val="22"/>
          <w:szCs w:val="22"/>
        </w:rPr>
        <w:t xml:space="preserve">El pacto obligará a los sucesores del socio fallecido y al cónyuge supérstite en su caso. Si el socio fallecido fuera de responsabilidad ilimitada, sus sucesores podrán condicionar su permanencia en la sociedad a la transformación del tipo social, de manera que su responsabilidad no exceda la participación del causante. Este derecho deberá necesariamente ejercerse dentro del término de un año a contar de la muerte del socio.</w:t>
      </w:r>
    </w:p>
    <w:p>
      <w:pPr>
        <w:spacing w:after="120"/>
        <w:jc w:val="both"/>
      </w:pPr>
      <w:r>
        <w:rPr>
          <w:sz w:val="22"/>
          <w:szCs w:val="22"/>
        </w:rPr>
        <w:t xml:space="preserve">Mientras no se acredite la calidad de sucesores del socio fallecido ellos serán representados por el albacea con tenencia de bienes y en su defecto por quien designe el Juez de la sucesión.</w:t>
      </w:r>
    </w:p>
    <w:p>
      <w:pPr>
        <w:spacing w:after="120"/>
        <w:jc w:val="both"/>
      </w:pPr>
      <w:r>
        <w:rPr>
          <w:sz w:val="22"/>
          <w:szCs w:val="22"/>
        </w:rPr>
        <w:t xml:space="preserve">En caso de declararse yacente la herencia del socio fallecido, quedará sin efecto el pacto de continuación.</w:t>
      </w:r>
    </w:p>
    <w:p>
      <w:pPr>
        <w:spacing w:after="120"/>
        <w:jc w:val="both"/>
      </w:pPr>
      <w:r>
        <w:rPr>
          <w:sz w:val="22"/>
          <w:szCs w:val="22"/>
        </w:rPr>
        <w:t xml:space="preserve">Si se hubiera pactado la continuación de la sociedad para el caso de incapacidad sobreviniente de un socio regirá lo dispuesto en el artículo 45.</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(Exclusión de socio). Cualquier socio podrá ser excluido si mediara justa causa. Será nulo el pacto en contrario.</w:t>
      </w:r>
    </w:p>
    <w:p>
      <w:pPr>
        <w:spacing w:after="120"/>
        <w:jc w:val="both"/>
      </w:pPr>
      <w:r>
        <w:rPr>
          <w:sz w:val="22"/>
          <w:szCs w:val="22"/>
        </w:rPr>
        <w:t xml:space="preserve">Habrá justa causa cuando el socio incurra en grave incumplimiento de sus obligaciones o en los demás casos previstos por la ley. También existirá en los supuestos de declaración en quiebra, concurso civil o liquidación judicial del socio.</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(Acción de exclusión). Producida una justa causa de exclusión, los socios, incluido el socio a excluir, podrán acordar la rescisión parcial, modificando el contrato social.</w:t>
      </w:r>
    </w:p>
    <w:p>
      <w:pPr>
        <w:spacing w:after="120"/>
        <w:jc w:val="both"/>
      </w:pPr>
      <w:r>
        <w:rPr>
          <w:sz w:val="22"/>
          <w:szCs w:val="22"/>
        </w:rPr>
        <w:t xml:space="preserve">De no lograrse acuerdo entre los socios, la rescisión podrá ser declarada judicialmente.</w:t>
      </w:r>
    </w:p>
    <w:p>
      <w:pPr>
        <w:spacing w:after="120"/>
        <w:jc w:val="both"/>
      </w:pPr>
      <w:r>
        <w:rPr>
          <w:sz w:val="22"/>
          <w:szCs w:val="22"/>
        </w:rPr>
        <w:t xml:space="preserve">La exclusión podrá ser solicitada por uno de los socios o resuelta por la sociedad. En este último caso será necesaria la conformidad de la mayoría de los socios restantes.</w:t>
      </w:r>
    </w:p>
    <w:p>
      <w:pPr>
        <w:spacing w:after="120"/>
        <w:jc w:val="both"/>
      </w:pPr>
      <w:r>
        <w:rPr>
          <w:sz w:val="22"/>
          <w:szCs w:val="22"/>
        </w:rPr>
        <w:t xml:space="preserve">Si la acción de exclusión fuera promovida por uno de los socios, se sustanciará con citación de los demás.</w:t>
      </w:r>
    </w:p>
    <w:p>
      <w:pPr>
        <w:spacing w:after="120"/>
        <w:jc w:val="both"/>
      </w:pPr>
      <w:r>
        <w:rPr>
          <w:sz w:val="22"/>
          <w:szCs w:val="22"/>
        </w:rPr>
        <w:t xml:space="preserve">Si la exclusión fuera decidida por la sociedad, la acción se entablará por su representante o por quien designen los socios, cuando el socio a excluir sea quien ejerza la representación.</w:t>
      </w:r>
    </w:p>
    <w:p>
      <w:pPr>
        <w:spacing w:after="120"/>
        <w:jc w:val="both"/>
      </w:pPr>
      <w:r>
        <w:rPr>
          <w:sz w:val="22"/>
          <w:szCs w:val="22"/>
        </w:rPr>
        <w:t xml:space="preserve">El Juez podrá decretar la suspensión provisoria de los derechos del socio cuya exclusión se pretenda.</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(Extinción de la acción de exclusión). La acción de exclusión se extinguirá si no se ejerciera en el término de un año desde la fecha en que se haya conocido el hecho que la justifique.</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(Receso). Cualquier socio podrá ejercer el derecho de receso en los casos previstos por la ley o el contrato.</w:t>
      </w:r>
    </w:p>
    <w:p>
      <w:pPr>
        <w:spacing w:after="120"/>
        <w:jc w:val="both"/>
      </w:pPr>
      <w:r>
        <w:rPr>
          <w:sz w:val="22"/>
          <w:szCs w:val="22"/>
        </w:rPr>
        <w:t xml:space="preserve">El socio que lo ejerza podrá acordar con los restantes la rescisión parcial modificando el contrato social. Si no lograra el acuerdo, podrá pedir judicialmente se admita su receso. La demanda deberá promoverse, bajo sanción de caducidad, en el plazo de treinta días de conocido por el recedente el hecho que lo motiva en los plazos especiales establecidos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kx_6z19cqca-adcdtahc">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(Disposiciones generales sobre receso). El derecho de receso será irrenunciable y su ejercicio no podrá ser restringido.</w:t>
      </w:r>
    </w:p>
    <w:p>
      <w:pPr>
        <w:spacing w:after="120"/>
        <w:jc w:val="both"/>
      </w:pPr>
      <w:r>
        <w:rPr>
          <w:sz w:val="22"/>
          <w:szCs w:val="22"/>
        </w:rPr>
        <w:t xml:space="preserve">La sociedad podrá dejar sin efecto la resolución que motive el receso cuando considere que éste compromete su estabilidad o buen funcionamiento, dentro de los sesenta días a contar del vencimiento del plazo establecido en el artículo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4kgjxkrvqyeohxly09sj">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w:t>
      </w:r>
      <w:hyperlink w:history="1" r:id="rIdxzvybuqoje5zxpe6iz9mv">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y </w:t>
      </w:r>
      <w:hyperlink w:history="1" r:id="rIdvopn3tqzsx5bthoqphhr0">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(Situación especial). Si por un cambio de circunstancias no pudiese realizarse la actividad social sin aumentar los aportes, el socio que no lo consienta podrá ejercer el derecho de receso o ser excluido.</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(Efectos de la rescisión parcial). Producida la rescisión parcial, los restantes socios deberán modificar el contrato social en función de aquélla y liquidar la participación del socio saliente.</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(Liquidación y pago de la participación). Salvo pacto en contrario, el valor de la participación del socio saliente se fijará conforme al patrimonio social, a la fecha del hecho o del acuerdo que haya provocado la rescisión parcial o de la demanda de exclusión. La sociedad deberá comunicar al socio o accionista saliente o a sus herederos o representantes legales en su caso, el valor de su participación, cuota o acción, acompañando el balance correspondiente. En todos los casos, el socio saliente, sus herederos o representantes tendrán derecho a demandar a la sociedad el pago de las diferencias a su favor que estimen procedentes por cualquier causa, en el plazo perentorio de sesenta días a contar de aquél en que hayan tomado conocimiento del valor de su participación social.</w:t>
      </w:r>
    </w:p>
    <w:p>
      <w:pPr>
        <w:spacing w:after="120"/>
        <w:jc w:val="both"/>
      </w:pPr>
      <w:r>
        <w:rPr>
          <w:sz w:val="22"/>
          <w:szCs w:val="22"/>
        </w:rPr>
        <w:t xml:space="preserve">El reembolso podrá efectuarse al contado o en cuotas con plazo máximo de un año, a partir de la fecha en que se haya resuelto o producido la rescisión.</w:t>
      </w:r>
    </w:p>
    <w:p>
      <w:pPr>
        <w:spacing w:after="120"/>
        <w:jc w:val="both"/>
      </w:pPr>
      <w:r>
        <w:rPr>
          <w:sz w:val="22"/>
          <w:szCs w:val="22"/>
        </w:rPr>
        <w:t xml:space="preserve">Si la sociedad no hiciera efectivo el reembolso al contado o si no pagara las cuotas pactadas a su vencimiento, el socio podrá exigir el pago de la totalidad del importe adeudado, previa intimación judicial, siendo título ejecutivo la liquidación hecha por la sociedad.</w:t>
      </w:r>
    </w:p>
    <w:p>
      <w:pPr>
        <w:spacing w:after="120"/>
        <w:jc w:val="both"/>
      </w:pPr>
      <w:r>
        <w:rPr>
          <w:sz w:val="22"/>
          <w:szCs w:val="22"/>
        </w:rPr>
        <w:t xml:space="preserve">Los saldos impagos generarán un interés que se liquidará a la tasa media que cobren los bancos de plaza por sus prestaciones.</w:t>
      </w:r>
    </w:p>
    <w:p>
      <w:pPr>
        <w:spacing w:after="120"/>
        <w:jc w:val="both"/>
      </w:pPr>
      <w:r>
        <w:rPr>
          <w:sz w:val="22"/>
          <w:szCs w:val="22"/>
        </w:rPr>
        <w:t xml:space="preserve">En el caso de receso, no se podrán promover acciones para obtener el reembolso de las participaciones, cuotas o acciones, ni para demandar el pago de diferencias sino después de vencido el plazo establecido en el inciso final del artículo 151.</w:t>
      </w:r>
    </w:p>
    <w:p>
      <w:pPr>
        <w:spacing w:after="120"/>
        <w:jc w:val="both"/>
      </w:pPr>
      <w:r>
        <w:rPr>
          <w:sz w:val="22"/>
          <w:szCs w:val="22"/>
        </w:rPr>
        <w:t xml:space="preserve">Lo dispuesto es sin perjuicio de lo establecido en casos especiales, tales como los de transformación, fusión y escisión.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yympc7gwvhxubl8mywdp">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w:t>
      </w:r>
      <w:hyperlink w:history="1" r:id="rIdbnp9fvu7j9tjehdzmu5hd">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 y </w:t>
      </w:r>
      <w:hyperlink w:history="1" r:id="rIdhqhq9fe1wkbvjvqfrs0ez">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(Situaciones especiales). La sociedad podrá ser judicialmente autorizada a retener total o parcialmente el pago de la participación social cuando existan negocios pendientes que puedan hacer variar de manera fundamental su valor. En este caso, la liquidación total o parcial de la cuota se realizará una vez finalizados aquellos negocios.</w:t>
      </w:r>
    </w:p>
    <w:p>
      <w:pPr>
        <w:spacing w:after="120"/>
        <w:jc w:val="both"/>
      </w:pPr>
      <w:r>
        <w:rPr>
          <w:sz w:val="22"/>
          <w:szCs w:val="22"/>
        </w:rPr>
        <w:t xml:space="preserve">En los casos de exclusión por culpa del socio, la sociedad podrá negarle participación en las utilidades en atención a la naturaleza o gravedad del incumplimiento con autorización judicial.</w:t>
      </w:r>
    </w:p>
    <w:p>
      <w:pPr>
        <w:spacing w:after="120"/>
        <w:jc w:val="both"/>
      </w:pPr>
      <w:r>
        <w:rPr>
          <w:sz w:val="22"/>
          <w:szCs w:val="22"/>
        </w:rPr>
        <w:t xml:space="preserve">Cuando el socio haya aportado el usufructo, uso o goce de bienes, su restitución se efectuará en el plazo que judicialmente se fije, de acuerdo a las circunstancias del caso y estableciéndose las compensaciones que correspondan.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8yclv3-qqypqb3nqbwzx">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(Rescisión que afecte la pluralidad de socios). Cuando por efecto de una causal de rescisión quede afectada la pluralidad de socios, el restante podrá optar por disolver la sociedad o continuar la misma mediante la incorporación de nuevos socios dentro del plazo de un año. En el primer caso, tendrá el derecho de asumir el activo y pasivo sociales continuando personalmente la actividad de la sociedad.</w:t>
      </w:r>
    </w:p>
    <w:p>
      <w:pPr>
        <w:spacing w:after="120"/>
        <w:jc w:val="both"/>
      </w:pPr>
      <w:r>
        <w:rPr>
          <w:sz w:val="22"/>
          <w:szCs w:val="22"/>
        </w:rPr>
        <w:t xml:space="preserve">La titularidad del patrimonio social le será trasmitida mediante declaratoria ante escribano público que se inscribirá en el Registro Público de Comercio y los demás que correspondan de acuerdo a la naturaleza de los bienes transferidos. Todo ello sin perjuicio de lo establecido en el artículo 154. Mientras el socio restante no formalice cualquiera de las opciones concedidas, responderá ilimitadamente por las obligaciones sociales que contraiga.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swytng-rz4lgzcdgqc4c">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(Rescisión que desvirtúe el tipo social). Si por efecto de la rescisión parcial quedara desvirtuado el tipo social, los socios restantes podrán optar por disolver la sociedad o por continuarla mediante la incorporación de nuevos socios o transformarla dentro del plazo de ciento ochenta días. Mientras no formalicen la opción concedida, los socios responderán ilimitada y solidariamente por las deudas sociales que se contraigan.</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(Inaplicabilidad de las normas precedentes). Las normas de esta Sub-Sección no se aplicarán a los accionistas de sociedades anónimas y en comandita por acciones, salvo lo previsto por los artículos 151, 154, incisos primero y tercero del artículo 155 y los demás casos en que la ley lo disponga.</w:t>
      </w:r>
    </w:p>
    <w:p>
      <w:pPr>
        <w:pStyle w:val="Heading4"/>
      </w:pPr>
      <w:r>
        <w:t xml:space="preserve">SUBSECCIÓN II - DE LA DISOLUCIÓN</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(Causas). Las sociedades se disolverán:</w:t>
      </w:r>
    </w:p>
    <w:p>
      <w:pPr>
        <w:spacing w:after="120"/>
        <w:ind w:left="567"/>
        <w:jc w:val="both"/>
      </w:pPr>
      <w:r>
        <w:rPr>
          <w:sz w:val="22"/>
          <w:szCs w:val="22"/>
        </w:rPr>
        <w:t xml:space="preserve">1) Por decisión de los socios de acuerdo a lo establecido en cada tipo</w:t>
      </w:r>
    </w:p>
    <w:p>
      <w:pPr>
        <w:spacing w:after="120"/>
        <w:jc w:val="both"/>
      </w:pPr>
      <w:r>
        <w:rPr>
          <w:sz w:val="22"/>
          <w:szCs w:val="22"/>
        </w:rPr>
        <w:t xml:space="preserve">social.</w:t>
      </w:r>
    </w:p>
    <w:p>
      <w:pPr>
        <w:spacing w:after="120"/>
        <w:ind w:left="567"/>
        <w:jc w:val="both"/>
      </w:pPr>
      <w:r>
        <w:rPr>
          <w:sz w:val="22"/>
          <w:szCs w:val="22"/>
        </w:rPr>
        <w:t xml:space="preserve">2) Por la expiración del plazo.</w:t>
      </w:r>
    </w:p>
    <w:p>
      <w:pPr>
        <w:spacing w:after="120"/>
        <w:ind w:left="567"/>
        <w:jc w:val="both"/>
      </w:pPr>
      <w:r>
        <w:rPr>
          <w:sz w:val="22"/>
          <w:szCs w:val="22"/>
        </w:rPr>
        <w:t xml:space="preserve">3) Por el cumplimiento de la condición a la que se subordinó su</w:t>
      </w:r>
    </w:p>
    <w:p>
      <w:pPr>
        <w:spacing w:after="120"/>
        <w:jc w:val="both"/>
      </w:pPr>
      <w:r>
        <w:rPr>
          <w:sz w:val="22"/>
          <w:szCs w:val="22"/>
        </w:rPr>
        <w:t xml:space="preserve">existencia.</w:t>
      </w:r>
    </w:p>
    <w:p>
      <w:pPr>
        <w:spacing w:after="120"/>
        <w:ind w:left="567"/>
        <w:jc w:val="both"/>
      </w:pPr>
      <w:r>
        <w:rPr>
          <w:sz w:val="22"/>
          <w:szCs w:val="22"/>
        </w:rPr>
        <w:t xml:space="preserve">4) Por la consecución del objeto social o la imposibilidad sobreviniente</w:t>
      </w:r>
    </w:p>
    <w:p>
      <w:pPr>
        <w:spacing w:after="120"/>
        <w:jc w:val="both"/>
      </w:pPr>
      <w:r>
        <w:rPr>
          <w:sz w:val="22"/>
          <w:szCs w:val="22"/>
        </w:rPr>
        <w:t xml:space="preserve">de lograrlo.</w:t>
      </w:r>
    </w:p>
    <w:p>
      <w:pPr>
        <w:spacing w:after="120"/>
        <w:ind w:left="567"/>
        <w:jc w:val="both"/>
      </w:pPr>
      <w:r>
        <w:rPr>
          <w:sz w:val="22"/>
          <w:szCs w:val="22"/>
        </w:rPr>
        <w:t xml:space="preserve">5) Por la decisión judicial de liquidación de la masa activa del</w:t>
      </w:r>
    </w:p>
    <w:p>
      <w:pPr>
        <w:spacing w:after="120"/>
        <w:jc w:val="both"/>
      </w:pPr>
      <w:r>
        <w:rPr>
          <w:sz w:val="22"/>
          <w:szCs w:val="22"/>
        </w:rPr>
        <w:t xml:space="preserve">concurso. (*)</w:t>
      </w:r>
    </w:p>
    <w:p>
      <w:pPr>
        <w:spacing w:after="120"/>
        <w:ind w:left="567"/>
        <w:jc w:val="both"/>
      </w:pPr>
      <w:r>
        <w:rPr>
          <w:sz w:val="22"/>
          <w:szCs w:val="22"/>
        </w:rPr>
        <w:t xml:space="preserve">6) Por pérdidas que reduzcan el patrimonio social a una cifra inferior</w:t>
      </w:r>
    </w:p>
    <w:p>
      <w:pPr>
        <w:spacing w:after="120"/>
        <w:jc w:val="both"/>
      </w:pPr>
      <w:r>
        <w:rPr>
          <w:sz w:val="22"/>
          <w:szCs w:val="22"/>
        </w:rPr>
        <w:t xml:space="preserve">a la cuarta parte del capital social integrado.</w:t>
      </w:r>
    </w:p>
    <w:p>
      <w:pPr>
        <w:spacing w:after="120"/>
        <w:ind w:left="567"/>
        <w:jc w:val="both"/>
      </w:pPr>
      <w:r>
        <w:rPr>
          <w:sz w:val="22"/>
          <w:szCs w:val="22"/>
        </w:rPr>
        <w:t xml:space="preserve">7) Por fusión o escisión en los casos previstos por la ley.</w:t>
      </w:r>
    </w:p>
    <w:p>
      <w:pPr>
        <w:spacing w:after="120"/>
        <w:ind w:left="567"/>
        <w:jc w:val="both"/>
      </w:pPr>
      <w:r>
        <w:rPr>
          <w:sz w:val="22"/>
          <w:szCs w:val="22"/>
        </w:rPr>
        <w:t xml:space="preserve">8) Por reducción a uno del número de socios según se dispone en el</w:t>
      </w:r>
    </w:p>
    <w:p>
      <w:pPr>
        <w:spacing w:after="120"/>
        <w:jc w:val="both"/>
      </w:pPr>
      <w:r>
        <w:rPr>
          <w:sz w:val="22"/>
          <w:szCs w:val="22"/>
        </w:rPr>
        <w:t xml:space="preserve">artículo 156.</w:t>
      </w:r>
    </w:p>
    <w:p>
      <w:pPr>
        <w:spacing w:after="120"/>
        <w:ind w:left="567"/>
        <w:jc w:val="both"/>
      </w:pPr>
      <w:r>
        <w:rPr>
          <w:sz w:val="22"/>
          <w:szCs w:val="22"/>
        </w:rPr>
        <w:t xml:space="preserve">9) Por la imposibilidad de su funcionamiento, por la inactividad de</w:t>
      </w:r>
    </w:p>
    <w:p>
      <w:pPr>
        <w:spacing w:after="120"/>
        <w:jc w:val="both"/>
      </w:pPr>
      <w:r>
        <w:rPr>
          <w:sz w:val="22"/>
          <w:szCs w:val="22"/>
        </w:rPr>
        <w:t xml:space="preserve">los administradores o de los órganos sociales o por la imposibilidad</w:t>
      </w:r>
    </w:p>
    <w:p>
      <w:pPr>
        <w:spacing w:after="120"/>
        <w:jc w:val="both"/>
      </w:pPr>
      <w:r>
        <w:rPr>
          <w:sz w:val="22"/>
          <w:szCs w:val="22"/>
        </w:rPr>
        <w:t xml:space="preserve">de lograr acuerdos sociales válidos sin perjuicio de los dispuesto por</w:t>
      </w:r>
    </w:p>
    <w:p>
      <w:pPr>
        <w:spacing w:after="120"/>
        <w:jc w:val="both"/>
      </w:pPr>
      <w:r>
        <w:rPr>
          <w:sz w:val="22"/>
          <w:szCs w:val="22"/>
        </w:rPr>
        <w:t xml:space="preserve">el inciso segundo del artículo 184.</w:t>
      </w:r>
    </w:p>
    <w:p>
      <w:pPr>
        <w:spacing w:after="120"/>
        <w:ind w:left="567"/>
        <w:jc w:val="both"/>
      </w:pPr>
      <w:r>
        <w:rPr>
          <w:sz w:val="22"/>
          <w:szCs w:val="22"/>
        </w:rPr>
        <w:t xml:space="preserve">10) Por la realización continuada de una actividad ilícita o prohibida</w:t>
      </w:r>
    </w:p>
    <w:p>
      <w:pPr>
        <w:spacing w:after="120"/>
        <w:jc w:val="both"/>
      </w:pPr>
      <w:r>
        <w:rPr>
          <w:sz w:val="22"/>
          <w:szCs w:val="22"/>
        </w:rPr>
        <w:t xml:space="preserve">o por la comisión de actos ilícitos de tal gravedad que se desvirtúe</w:t>
      </w:r>
    </w:p>
    <w:p>
      <w:pPr>
        <w:spacing w:after="120"/>
        <w:jc w:val="both"/>
      </w:pPr>
      <w:r>
        <w:rPr>
          <w:sz w:val="22"/>
          <w:szCs w:val="22"/>
        </w:rPr>
        <w:t xml:space="preserve">el objeto social.</w:t>
      </w:r>
    </w:p>
    <w:p>
      <w:pPr>
        <w:spacing w:after="120"/>
        <w:ind w:left="567"/>
        <w:jc w:val="both"/>
      </w:pPr>
      <w:r>
        <w:rPr>
          <w:sz w:val="22"/>
          <w:szCs w:val="22"/>
        </w:rPr>
        <w:t xml:space="preserve">11) En los demás casos establecidos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5º) redacción dada por: Ley Nº 18.387 de 23/10/2008 artículo </w:t>
      </w:r>
      <w:hyperlink w:history="1" r:id="rId9toy_0vtkrzdvtw995kk4">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Ver en esta norma, artículos: </w:t>
      </w:r>
      <w:hyperlink w:history="1" r:id="rId-yih9mxmgbhug3bdb0pd9">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y </w:t>
      </w:r>
      <w:hyperlink w:history="1" r:id="rIdu8g0iidifpl1lswvuas_e">
        <w:r>
          <w:rPr>
            <w:rStyle w:val="Hyperlink"/>
            <w:rFonts w:ascii="Arial" w:cs="Arial" w:eastAsia="Arial" w:hAnsi="Arial"/>
            <w:sz w:val="17"/>
            <w:szCs w:val="17"/>
          </w:rPr>
          <w:t xml:space="preserve">182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qnpmwwfs8kv5wvbshiu9e">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(Pérdida social en el patrimonio). En el caso de pérdidas que reduzcan el patrimonio social, la sociedad no se disolverá si los socios acuerdan reintegrar total o parcialmente o reducir el capital.</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(Prórroga. Requisitos). Salvo pacto en contrario la prórroga de la sociedad requerirá el consentimiento unánime o mayoritario de los socios, según lo dispuesto para cada tipo social.</w:t>
      </w:r>
    </w:p>
    <w:p>
      <w:pPr>
        <w:spacing w:after="120"/>
        <w:jc w:val="both"/>
      </w:pPr>
      <w:r>
        <w:rPr>
          <w:sz w:val="22"/>
          <w:szCs w:val="22"/>
        </w:rPr>
        <w:t xml:space="preserve">La prórroga y la inscripción de la misma en el Registro Público de Comercio deberán resolverse y solicitarse antes del vencimiento del plazo.</w:t>
      </w:r>
    </w:p>
    <w:p>
      <w:pPr>
        <w:spacing w:after="120"/>
        <w:jc w:val="both"/>
      </w:pPr>
      <w:r>
        <w:rPr>
          <w:sz w:val="22"/>
          <w:szCs w:val="22"/>
        </w:rPr>
        <w:t xml:space="preserve">En los casos de prórroga automática se comunicará al Registro para su incorporación al legajo, la continuación de la sociedad por no haberse denunciado el contrato social.</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(Declaración judicial). Producida alguna de las causas de disolución y si los socios, de común acuerdo, no procedieran a hacerla efectiva, cualquiera de ellos o los terceros interesados, podrán solicitar la declaración judicial de disolución.</w:t>
      </w:r>
    </w:p>
    <w:p>
      <w:pPr>
        <w:spacing w:after="120"/>
        <w:jc w:val="both"/>
      </w:pPr>
      <w:r>
        <w:rPr>
          <w:sz w:val="22"/>
          <w:szCs w:val="22"/>
        </w:rPr>
        <w:t xml:space="preserve">El acuerdo o la sentencia declarativa se inscribirá en el Registro Público de Comercio.</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(Efectos de la disolución). Respecto de los socios, producirá sus efectos a partir del acuerdo social de disolución o de su declaración judicial. Frente a terceros, desde su inscripción sin perjuicio de lo dispuesto en el artículo siguiente. En el caso de expiración del plazo los efectos se producirán aun respecto de terceros, por el solo hecho del vencimiento.</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(Administradores: facultades, deberes y responsabilidad). Los administradores de la sociedad, con posterioridad al vencimiento del plazo de duración o al acuerdo de disolución o a la declaración judicial de haberse comprobado alguna de las causales, sólo podrán atender los asuntos urgentes y deberán adoptar las medidas necesarias para iniciar la liquidación.</w:t>
      </w:r>
    </w:p>
    <w:p>
      <w:pPr>
        <w:spacing w:after="120"/>
        <w:jc w:val="both"/>
      </w:pPr>
      <w:r>
        <w:rPr>
          <w:sz w:val="22"/>
          <w:szCs w:val="22"/>
        </w:rPr>
        <w:t xml:space="preserve">Cualquier operación ajena a esos fines los hará responsables ilimitada y solidariamente respecto a los terceros y a los socios sin perjuicio de la responsabilidad de éstos (artículo 39).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vocxklb-eger_cbiwixt">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(Norma de interpretación). En caso de duda sobre la existencia de una causal de disolución se estará en favor de la subsistencia de la sociedad.</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(Reactivación de la sociedad disuelta). Aun disuelta la sociedad y fuera de los casos de los numerales 7) y 10) del artículo 159, los socios podrán resolver la continuación de aquélla por resolución de la mayoría requerida para modificar el contrato aplicándose lo dispuesto por el artículo 10.</w:t>
      </w:r>
    </w:p>
    <w:p>
      <w:pPr>
        <w:spacing w:after="120"/>
        <w:jc w:val="both"/>
      </w:pPr>
      <w:r>
        <w:rPr>
          <w:sz w:val="22"/>
          <w:szCs w:val="22"/>
        </w:rPr>
        <w:t xml:space="preserve">La sociedad conservará su personería.</w:t>
      </w:r>
    </w:p>
    <w:p>
      <w:pPr>
        <w:spacing w:after="120"/>
        <w:jc w:val="both"/>
      </w:pPr>
      <w:r>
        <w:rPr>
          <w:sz w:val="22"/>
          <w:szCs w:val="22"/>
        </w:rPr>
        <w:t xml:space="preserve">Los socios que hayan votado negativamente o los ausentes podrán receder.</w:t>
      </w:r>
    </w:p>
    <w:p>
      <w:pPr>
        <w:pStyle w:val="Heading4"/>
      </w:pPr>
      <w:r>
        <w:t xml:space="preserve">SUBSECCIÓN III - DE LA LIQUIDACIÓN</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(Principio general). Disuelta la sociedad entrará en liquidación, la que se regirá por las disposiciones del contrato social y en su defecto, por las normas de esta Sección. Se prescindirá de la liquidación en los casos que la ley lo establezca o permita.</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(Personería jurídica). La sociedad disuelta conservará su personería jurídica a los efectos de su liquidación y se regirá por las normas correspondientes a su tipo en cuanto sean compatibles.</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(Modificación de la denominación social). A la denominación social se agregará la mención "en liquidación". Su omisión, en cualquier acto, hará solidariamente responsables a los administradores o liquidadores, por los daños y perjuicios que de ella se deriven frente a los socios y terceros.</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(Designación de liquidadores). La liquidación de la sociedad estará a cargo de sus administradores, salvo casos especiales o estipulación contraria.</w:t>
      </w:r>
    </w:p>
    <w:p>
      <w:pPr>
        <w:spacing w:after="120"/>
        <w:jc w:val="both"/>
      </w:pPr>
      <w:r>
        <w:rPr>
          <w:sz w:val="22"/>
          <w:szCs w:val="22"/>
        </w:rPr>
        <w:t xml:space="preserve">En su defecto, el o los liquidadores serán nombrados por la mayoría social que corresponda según el tipo, dentro de los treinta días de haber entrado la sociedad en estado de liquidación. No designados los liquidadores o si éstos no desempeñaran el cargo, cualquier interesado podrá solicitar al Juez el nombramiento omitido o nueva elección.</w:t>
      </w:r>
    </w:p>
    <w:p>
      <w:pPr>
        <w:spacing w:after="120"/>
        <w:jc w:val="both"/>
      </w:pPr>
      <w:r>
        <w:rPr>
          <w:sz w:val="22"/>
          <w:szCs w:val="22"/>
        </w:rPr>
        <w:t xml:space="preserve">Cuando corresponda el nombramiento de liquidadores y mientras ellos no asuman sus cargos, los administradores continuarán en el desempeño de sus funciones (artículo 164).</w:t>
      </w:r>
    </w:p>
    <w:p>
      <w:pPr>
        <w:spacing w:after="120"/>
        <w:jc w:val="both"/>
      </w:pPr>
      <w:r>
        <w:rPr>
          <w:sz w:val="22"/>
          <w:szCs w:val="22"/>
        </w:rPr>
        <w:t xml:space="preserve">El nombramiento de liquidadores así como su cese o revocación deberá inscribirse en el Registro Nacional de Comercio.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redacción dada por: Ley Nº 17.904 de 07/10/2005 artículo </w:t>
      </w:r>
      <w:hyperlink w:history="1" r:id="rIdin6sffpxhlcs-w4hq5dsz">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_zehm9xmcadbfqmpu9wjf">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(Remoción). Los liquidadores podrán ser removidos por las mismas mayorías requeridas para su designación.</w:t>
      </w:r>
    </w:p>
    <w:p>
      <w:pPr>
        <w:spacing w:after="120"/>
        <w:jc w:val="both"/>
      </w:pPr>
      <w:r>
        <w:rPr>
          <w:sz w:val="22"/>
          <w:szCs w:val="22"/>
        </w:rPr>
        <w:t xml:space="preserve">Cualquier socio podrá demandar la remoción judicial por justa causa. Si se tratara de sociedades anónimas o en comandita por acciones dicha remoción podrá ser solicitada por el síndico, cualquier socio comanditado o accionistas que representen el 10% (diez por ciento) del capital accionario integrado.</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(Remisión). Las condiciones, derechos, obligaciones y responsabilidades de los liquidadores se regirán por las disposiciones establecidas para los administradores, en todo cuanto no esté previsto en esta Sección.</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(Forma de actuar). Cuando sean varios los liquidadores deberán obrar conjuntamente, salvo pacto en contrario.</w:t>
      </w:r>
    </w:p>
    <w:p>
      <w:pPr>
        <w:spacing w:after="120"/>
        <w:jc w:val="both"/>
      </w:pPr>
      <w:r>
        <w:rPr>
          <w:sz w:val="22"/>
          <w:szCs w:val="22"/>
        </w:rPr>
        <w:t xml:space="preserve">Si alguno o algunos de los liquidadores no quisiera o no pudiera actuar, el o los restantes podrán hacerlo hasta la designación del o los sustitutos.</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(Inventario, balance inicial e información periódica). Los liquidadores confeccionarán dentro de los treinta días de asumido el cargo, un inventario y balance del patrimonio social. Ese plazo podrá extenderse hasta ciento veinte días por resolución de la mayoría social o de la asamblea de accionistas, según los casos.</w:t>
      </w:r>
    </w:p>
    <w:p>
      <w:pPr>
        <w:spacing w:after="120"/>
        <w:jc w:val="both"/>
      </w:pPr>
      <w:r>
        <w:rPr>
          <w:sz w:val="22"/>
          <w:szCs w:val="22"/>
        </w:rPr>
        <w:t xml:space="preserve">Además, informarán trimestralmente sobre el estado de la liquidación. Si ésta se prolongara, se confeccionarán balances anuales.</w:t>
      </w:r>
    </w:p>
    <w:p>
      <w:pPr>
        <w:spacing w:after="120"/>
        <w:jc w:val="both"/>
      </w:pPr>
      <w:r>
        <w:rPr>
          <w:sz w:val="22"/>
          <w:szCs w:val="22"/>
        </w:rPr>
        <w:t xml:space="preserve">Las copias del inventario, balance e informes quedarán depositadas en la sede social, a disposición de los socios o accionistas.</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(Facultades). Los liquidadores ejercerán la representación de la sociedad.</w:t>
      </w:r>
    </w:p>
    <w:p>
      <w:pPr>
        <w:spacing w:after="120"/>
        <w:jc w:val="both"/>
      </w:pPr>
      <w:r>
        <w:rPr>
          <w:sz w:val="22"/>
          <w:szCs w:val="22"/>
        </w:rPr>
        <w:t xml:space="preserve">Deberán concluir las operaciones sociales que hayan quedado pendientes al tiempo de la disolución. No podrán iniciar nuevos negocios salvo que sean necesarios para la mejor realización de la liquidación.</w:t>
      </w:r>
    </w:p>
    <w:p>
      <w:pPr>
        <w:spacing w:after="120"/>
        <w:jc w:val="both"/>
      </w:pPr>
      <w:r>
        <w:rPr>
          <w:sz w:val="22"/>
          <w:szCs w:val="22"/>
        </w:rPr>
        <w:t xml:space="preserve">Estarán facultados para celebrar todos los actos necesarios para la realización del activo y cancelación del pasivo.</w:t>
      </w:r>
    </w:p>
    <w:p>
      <w:pPr>
        <w:spacing w:after="120"/>
        <w:jc w:val="both"/>
      </w:pPr>
      <w:r>
        <w:rPr>
          <w:sz w:val="22"/>
          <w:szCs w:val="22"/>
        </w:rPr>
        <w:t xml:space="preserve">Se hallarán sujetos a las instrucciones de los socios, impartidas según el tipo de sociedad.</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(Contribuciones debidas). Cuando los bienes sociales fueran insuficientes para satisfacer las deudas, los liquidadores exigirán a los socios los aportes y contribuciones debidas de acuerdo al contrato social y al tipo societario.</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(Distribución parcial). Si todas las obligaciones sociales estuvieran suficientemente garantizadas, podrá hacerse una distribución parcial de los bienes entre los socios.</w:t>
      </w:r>
    </w:p>
    <w:p>
      <w:pPr>
        <w:spacing w:after="120"/>
        <w:jc w:val="both"/>
      </w:pPr>
      <w:r>
        <w:rPr>
          <w:sz w:val="22"/>
          <w:szCs w:val="22"/>
        </w:rPr>
        <w:t xml:space="preserve">Cualquiera de los socios podrá exigir esa distribución parcial. En las sociedades anónimas y en las sociedades en comandita por acciones, esta pretensión sólo podrá ser ejercida por accionistas que representen por lo menos el 10% (diez por ciento) del capital accionario integrado y por cualquiera de los socios comanditados. En caso de negativa de los liquidadores la incidencia será resuelta judicialmente.</w:t>
      </w:r>
    </w:p>
    <w:p>
      <w:pPr>
        <w:spacing w:after="120"/>
        <w:jc w:val="both"/>
      </w:pPr>
      <w:r>
        <w:rPr>
          <w:sz w:val="22"/>
          <w:szCs w:val="22"/>
        </w:rPr>
        <w:t xml:space="preserve">La resolución de distribución parcial sólo podrá ser ejecutada después de su incorporación al legajo de la sociedad.</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(Balance final y proyecto de distribución). Extinguido el pasivo social, o garantizado debidamente el pago de las obligaciones no exigibles o de aquellas que por justa causa no pudieran ser canceladas, los liquidadores confeccionarán el balance final y el proyecto de distribución.</w:t>
      </w:r>
    </w:p>
    <w:p>
      <w:pPr>
        <w:spacing w:after="120"/>
        <w:jc w:val="both"/>
      </w:pPr>
      <w:r>
        <w:rPr>
          <w:sz w:val="22"/>
          <w:szCs w:val="22"/>
        </w:rPr>
        <w:t xml:space="preserve">Los liquidadores determinarán el importe que corresponda a cada socio por reembolso de su parte en el capital y por concepto de utilidades y proyectarán la distribución de los bienes.</w:t>
      </w:r>
    </w:p>
    <w:p>
      <w:pPr>
        <w:spacing w:after="120"/>
        <w:jc w:val="both"/>
      </w:pPr>
      <w:r>
        <w:rPr>
          <w:sz w:val="22"/>
          <w:szCs w:val="22"/>
        </w:rPr>
        <w:t xml:space="preserve">Los socios tendrán derecho a que se les adjudiquen los mismos bienes remanentes. De ser posible, el bien aportado que se conserve en el patrimonio social será atribuido a quien lo haya aportado.</w:t>
      </w:r>
    </w:p>
    <w:p>
      <w:pPr>
        <w:spacing w:after="120"/>
        <w:jc w:val="both"/>
      </w:pPr>
      <w:r>
        <w:rPr>
          <w:sz w:val="22"/>
          <w:szCs w:val="22"/>
        </w:rPr>
        <w:t xml:space="preserve">Si con los bienes adjudicados a un socio no se cubriera su participación, la diferencia se compensará en dinero.</w:t>
      </w:r>
    </w:p>
    <w:p>
      <w:pPr>
        <w:spacing w:after="120"/>
        <w:jc w:val="both"/>
      </w:pPr>
      <w:r>
        <w:rPr>
          <w:sz w:val="22"/>
          <w:szCs w:val="22"/>
        </w:rPr>
        <w:t xml:space="preserve">Si los bienes remanentes no admitieran cómoda división o si con ella su valor disminuyera en mucho, se procederá a su venta para el reparto entre los socios del precio obtenido.</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(Aceptación del balance y proyecto de distribución). El balance final y el proyecto de distribución, suscritos por los liquidadores, serán comunicados a los socios y se considerarán aprobados si no fueran impugnados en el término de treinta días a contar de la fecha de su recibo.</w:t>
      </w:r>
    </w:p>
    <w:p>
      <w:pPr>
        <w:spacing w:after="120"/>
        <w:jc w:val="both"/>
      </w:pPr>
      <w:r>
        <w:rPr>
          <w:sz w:val="22"/>
          <w:szCs w:val="22"/>
        </w:rPr>
        <w:t xml:space="preserve">En las sociedades en que funcionen asambleas, el balance y el proyecto de distribución serán sometidos a la aprobación de la asamblea extraordinaria que se convoque al efecto. Los socios o accionistas disidentes o ausentes que representen un 10% (diez por ciento), por lo menos, del capital integrado, podrán impugnar el balance y el proyecto aludidos, en el término de quince días computado desde la aprobación por la asamblea.</w:t>
      </w:r>
    </w:p>
    <w:p>
      <w:pPr>
        <w:spacing w:after="120"/>
        <w:jc w:val="both"/>
      </w:pPr>
      <w:r>
        <w:rPr>
          <w:sz w:val="22"/>
          <w:szCs w:val="22"/>
        </w:rPr>
        <w:t xml:space="preserve">Los liquidadores tendrán un plazo de treinta días para aceptar o rechazar las impugnaciones que se hayan formulado. Vencido dicho plazo, el o los socios o accionistas impugnantes podrán promover la acción judicial correspondiente, en el término de los sesenta días siguientes. Se acumularán todas las impugnaciones en un juicio único. Todo ello sin perjuicio de lo que los socios acuerden por unanimidad.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wap1ahmuq3odrywmbhsr">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(Ejecución de la distribución). Aprobados privada o judicialmente, el balance final y el proyecto de distribución, los liquidadores procederán a transferir a cada socio los bienes que le correspondan, cumpliendo con los requisitos y formas exigidas por la ley, según su naturaleza.</w:t>
      </w:r>
    </w:p>
    <w:p>
      <w:pPr>
        <w:spacing w:after="120"/>
        <w:jc w:val="both"/>
      </w:pPr>
      <w:r>
        <w:rPr>
          <w:sz w:val="22"/>
          <w:szCs w:val="22"/>
        </w:rPr>
        <w:t xml:space="preserve">El proyecto de distribución aprobado será título hábil para que cada socio reclame de los liquidadores la entrega de los bienes que le fueran adjudicados. Tratándose de bienes cuya trasmisión requiera escritura pública, será procedente la escrituración judicial.</w:t>
      </w:r>
    </w:p>
    <w:p>
      <w:pPr>
        <w:spacing w:after="120"/>
        <w:jc w:val="both"/>
      </w:pPr>
      <w:r>
        <w:rPr>
          <w:sz w:val="22"/>
          <w:szCs w:val="22"/>
        </w:rPr>
        <w:t xml:space="preserve">Los liquidadores podrán consignar judicialmente los bienes no reclamados en el plazo de noventa días desde la aprobación del proyecto.</w:t>
      </w:r>
    </w:p>
    <w:p>
      <w:pPr>
        <w:spacing w:after="120"/>
        <w:jc w:val="both"/>
      </w:pPr>
      <w:r>
        <w:rPr>
          <w:sz w:val="22"/>
          <w:szCs w:val="22"/>
        </w:rPr>
        <w:t xml:space="preserve">Se incorporarán al legajo de la sociedad, el balance y el proyecto de distribución aprobados.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vavsuvwifmjzoturur8k">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181</w:t>
      </w:r>
      <w:r>
        <w:rPr>
          <w:rFonts w:ascii="Arial" w:cs="Arial" w:eastAsia="Arial" w:hAnsi="Arial"/>
          <w:color w:val="555555"/>
          <w:sz w:val="22"/>
          <w:szCs w:val="22"/>
        </w:rPr>
        <w:t xml:space="preserve"> · Cancelación de la inscripción</w:t>
      </w:r>
    </w:p>
    <w:p>
      <w:pPr>
        <w:spacing w:after="120"/>
        <w:jc w:val="both"/>
      </w:pPr>
      <w:r>
        <w:rPr>
          <w:sz w:val="22"/>
          <w:szCs w:val="22"/>
        </w:rPr>
        <w:t xml:space="preserve">(Cancelación de la inscripción).- Terminadas las operaciones descritas en el artículo anterior, los liquidadores formularán una declaración clausurando actividades de la sociedad ante la Dirección General Impositiva y el Banco de Previsión Social, en la que declararán la extinción de la totalidad del pasivo social y adjudicación de la totalidad de los activos remanentes a los socios, por concepto de reembolso de capital.</w:t>
      </w:r>
    </w:p>
    <w:p>
      <w:pPr>
        <w:spacing w:after="120"/>
        <w:jc w:val="both"/>
      </w:pPr>
      <w:r>
        <w:rPr>
          <w:sz w:val="22"/>
          <w:szCs w:val="22"/>
        </w:rPr>
        <w:t xml:space="preserve">Cuando se trate de Sociedades Anónimas o en Comandita por Acciones deberán acreditar la anulación o destrucción de la totalidad de los títulos representativos del capital accionario.</w:t>
      </w:r>
    </w:p>
    <w:p>
      <w:pPr>
        <w:spacing w:after="120"/>
        <w:jc w:val="both"/>
      </w:pPr>
      <w:r>
        <w:rPr>
          <w:sz w:val="22"/>
          <w:szCs w:val="22"/>
        </w:rPr>
        <w:t xml:space="preserve">Cumplidos los extremos dispuestos precedentemente, la Dirección General Impositiva comunicará los referidos datos a la Dirección General de Registros a los efectos de la cancelación de oficio de la inscripción registral de la sociedad. Esta comunicación no significará un pronunciamiento administrativo de la Dirección General Impositiva o del Banco de Previsión Social que acredite que las sociedades han satisfecho el pago de los tributos que administran, de que disponen de plazo acordado para hacerlo, o de que no se hallan alcanzados por los mismos.</w:t>
      </w:r>
    </w:p>
    <w:p>
      <w:pPr>
        <w:spacing w:after="120"/>
        <w:jc w:val="both"/>
      </w:pPr>
      <w:r>
        <w:rPr>
          <w:sz w:val="22"/>
          <w:szCs w:val="22"/>
        </w:rPr>
        <w:t xml:space="preserve">A los efectos de lo dispuesto en el presente artículo relévese del secreto establecido en el artículo 47 del Código Tributario a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19.288 de 26/09/2014 artículo </w:t>
      </w:r>
      <w:hyperlink w:history="1" r:id="rIdlicmqndocaswf4jh665gp">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Reglamentado por: Decreto </w:t>
      </w:r>
      <w:hyperlink w:history="1" r:id="rId_qvikd_tmuvopjwuemygo">
        <w:r>
          <w:rPr>
            <w:rStyle w:val="Hyperlink"/>
            <w:rFonts w:ascii="Arial" w:cs="Arial" w:eastAsia="Arial" w:hAnsi="Arial"/>
            <w:sz w:val="17"/>
            <w:szCs w:val="17"/>
          </w:rPr>
          <w:t xml:space="preserve">Nº 347/014</w:t>
        </w:r>
      </w:hyperlink>
      <w:r>
        <w:rPr>
          <w:rFonts w:ascii="Arial" w:cs="Arial" w:eastAsia="Arial" w:hAnsi="Arial"/>
          <w:color w:val="555555"/>
          <w:sz w:val="17"/>
          <w:szCs w:val="17"/>
        </w:rPr>
        <w:t xml:space="preserve"> de 27/11/2014.</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0azmstssavyrmrrcdczga">
        <w:r>
          <w:rPr>
            <w:rStyle w:val="Hyperlink"/>
            <w:rFonts w:ascii="Arial" w:cs="Arial" w:eastAsia="Arial" w:hAnsi="Arial"/>
            <w:sz w:val="17"/>
            <w:szCs w:val="17"/>
          </w:rPr>
          <w:t xml:space="preserve">181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(Situación Especial). Los liquidadores serán designados judicialmente cuando la causal de disolución fuera alguna de las previstas en el numeral</w:t>
      </w:r>
    </w:p>
    <w:p>
      <w:pPr>
        <w:spacing w:after="120"/>
        <w:ind w:left="567"/>
        <w:jc w:val="both"/>
      </w:pPr>
      <w:r>
        <w:rPr>
          <w:sz w:val="22"/>
          <w:szCs w:val="22"/>
        </w:rPr>
        <w:t xml:space="preserve">10) del artículo 159. En este caso, el remanente de la liquidación ingresará al patrimonio estatal para el fomento de la educación pública, salvo el derecho de los socios que acrediten su buena fe, a percibir su participación en el patrimonio social.</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(Conservación de libros y documentos sociales). En defecto de acuerdo de los socios, se decidirá judicialmente quién conservará los libros y documentos sociales.</w:t>
      </w:r>
    </w:p>
    <w:p>
      <w:pPr>
        <w:pStyle w:val="Heading4"/>
      </w:pPr>
      <w:r>
        <w:t xml:space="preserve">SECCIÓN XIV - DE LA INTERVENCION JUDICIAL</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(Intervención judicial. Procedencia). Cuando el o los administradores de la sociedad realicen actos o incurran en omisiones que la pongan en peligro grave o nieguen a los socios o accionistas el ejercicio de derechos esenciales, procederá la intervención judicial como medida cautelar, con los recaudos establecidos en esta Sección.</w:t>
      </w:r>
    </w:p>
    <w:p>
      <w:pPr>
        <w:spacing w:after="120"/>
        <w:jc w:val="both"/>
      </w:pPr>
      <w:r>
        <w:rPr>
          <w:sz w:val="22"/>
          <w:szCs w:val="22"/>
        </w:rPr>
        <w:t xml:space="preserve">También será admisible cuando por cualquier causa no actúen los órganos sociales o cuando actuando, no sea posible adoptar resoluciones válidas, afectándose el desarrollo de la actividad social.</w:t>
      </w:r>
    </w:p>
    <w:p>
      <w:pPr>
        <w:spacing w:after="120"/>
        <w:jc w:val="both"/>
      </w:pPr>
      <w:r>
        <w:rPr>
          <w:sz w:val="22"/>
          <w:szCs w:val="22"/>
        </w:rPr>
        <w:t xml:space="preserve">En esta hipótesis no será necesario entablar un juicio posterior.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gdgftfp6xd8pv9vkeqsv">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(Requisitos). El peticionante acreditará su condición de socio o accionista, los hechos invocados y el agotamiento de los recursos previstos en el contrato social.</w:t>
      </w:r>
    </w:p>
    <w:p>
      <w:pPr>
        <w:spacing w:after="120"/>
        <w:jc w:val="both"/>
      </w:pPr>
      <w:r>
        <w:rPr>
          <w:sz w:val="22"/>
          <w:szCs w:val="22"/>
        </w:rPr>
        <w:t xml:space="preserve">El Juez apreciará la procedencia de la intervención con criterio restrictivo.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27lqovplktljj8mk3fna">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(Clases. Atribuciones de los interventores. Duración). La intervención podrá consistir en la designación de un mero veedor, de un ejecutor de medidas concretas o de uno o varios coadministradores. También podrá designarse uno o varios administradores que desplazarán provisoriamente a quienes desempeñen tales funciones.</w:t>
      </w:r>
    </w:p>
    <w:p>
      <w:pPr>
        <w:spacing w:after="120"/>
        <w:jc w:val="both"/>
      </w:pPr>
      <w:r>
        <w:rPr>
          <w:sz w:val="22"/>
          <w:szCs w:val="22"/>
        </w:rPr>
        <w:t xml:space="preserve">El Juez fijará sus cometidos y atribuciones que no podrán ser mayores que las otorgadas a los administradores por la ley o el contrato social.</w:t>
      </w:r>
    </w:p>
    <w:p>
      <w:pPr>
        <w:spacing w:after="120"/>
        <w:jc w:val="both"/>
      </w:pPr>
      <w:r>
        <w:rPr>
          <w:sz w:val="22"/>
          <w:szCs w:val="22"/>
        </w:rPr>
        <w:t xml:space="preserve">Para enajenar y gravar los bienes que compongan el activo fijo deberán requerir autorización judicial expresa y fundada en cada caso. Igual disposición regirá para transar, conciliar o suscribir compromisos arbitrales.</w:t>
      </w:r>
    </w:p>
    <w:p>
      <w:pPr>
        <w:spacing w:after="120"/>
        <w:jc w:val="both"/>
      </w:pPr>
      <w:r>
        <w:rPr>
          <w:sz w:val="22"/>
          <w:szCs w:val="22"/>
        </w:rPr>
        <w:t xml:space="preserve">El Juez fijará el plazo de duración de la intervención que podrá ser prorrogado mediante información sumaria de su necesidad.</w:t>
      </w:r>
    </w:p>
    <w:p>
      <w:pPr>
        <w:spacing w:after="120"/>
        <w:jc w:val="both"/>
      </w:pPr>
      <w:r>
        <w:rPr>
          <w:sz w:val="22"/>
          <w:szCs w:val="22"/>
        </w:rPr>
        <w:t xml:space="preserve">El Juez podrá remover en cualquier momento, con o sin expresión de causa, al interventor designado.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fjqer4hyx5gqowhn96dy">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(Remisión). Se aplicarán a los interventores, en lo compatible, las disposiciones relativas a los administradores sociales.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kgyiiqk14zxyvv-zzd-d">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(Remisión a normas procesales). Lo previsto en esta Sección es sin perjuicio de lo establecido en el Libro II, Título II del Código General del Proceso, cuyas normas se aplicarán en lo pertinente a la intervención judicial que esta ley regula.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fyggamussm9-hqy-xkxb">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w:t>
      </w:r>
    </w:p>
    <w:p>
      <w:pPr>
        <w:pStyle w:val="Heading4"/>
      </w:pPr>
      <w:r>
        <w:t xml:space="preserve">SECCIÓN XV - DE LA INOPONIBILIDAD DE LA PERSONALIDAD JURIDICA</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(Procedencia). Podrá prescindirse de la personalidad jurídica de la sociedad, cuando ésta sea utilizada en fraude a la ley, para violar el orden público, con fraude y en perjuicio de los derechos de los socios, accionistas o terceros.</w:t>
      </w:r>
    </w:p>
    <w:p>
      <w:pPr>
        <w:spacing w:after="120"/>
        <w:jc w:val="both"/>
      </w:pPr>
      <w:r>
        <w:rPr>
          <w:sz w:val="22"/>
          <w:szCs w:val="22"/>
        </w:rPr>
        <w:t xml:space="preserve">Se deberá probar fehacientemente la efectiva utilización de la sociedad comercial como instrumento legal para alcanzar los fines expresados.</w:t>
      </w:r>
    </w:p>
    <w:p>
      <w:pPr>
        <w:spacing w:after="120"/>
        <w:jc w:val="both"/>
      </w:pPr>
      <w:r>
        <w:rPr>
          <w:sz w:val="22"/>
          <w:szCs w:val="22"/>
        </w:rPr>
        <w:t xml:space="preserve">Cuando la inoponibilidad se pretenda por vía de acción, se seguirán los trámites del juicio ordinario.</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(Efectos). La declaración de inoponibilidad de la personalidad jurídica de la sociedad, sólo producirá efectos respecto del caso concreto en que ella sea declarada.</w:t>
      </w:r>
    </w:p>
    <w:p>
      <w:pPr>
        <w:spacing w:after="120"/>
        <w:jc w:val="both"/>
      </w:pPr>
      <w:r>
        <w:rPr>
          <w:sz w:val="22"/>
          <w:szCs w:val="22"/>
        </w:rPr>
        <w:t xml:space="preserve">A esos efectos, se imputará a quien o a quienes corresponda, conforme a derecho, el patrimonio o determinados bienes, derechos y obligaciones de la sociedad.</w:t>
      </w:r>
    </w:p>
    <w:p>
      <w:pPr>
        <w:spacing w:after="120"/>
        <w:jc w:val="both"/>
      </w:pPr>
      <w:r>
        <w:rPr>
          <w:sz w:val="22"/>
          <w:szCs w:val="22"/>
        </w:rPr>
        <w:t xml:space="preserve">En ningún caso, la prescindencia de la personalidad jurídica podrá afectar a terceros de buena fe.</w:t>
      </w:r>
    </w:p>
    <w:p>
      <w:pPr>
        <w:spacing w:after="120"/>
        <w:jc w:val="both"/>
      </w:pPr>
      <w:r>
        <w:rPr>
          <w:sz w:val="22"/>
          <w:szCs w:val="22"/>
        </w:rPr>
        <w:t xml:space="preserve">Lo dispuesto se aplicará sin perjuicio de las responsabilidades personales de los participantes en los hechos, según el grado de su intervención y conocimiento de ellos.</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(Inscripción). El Juez interviniente en un proceso en el cual se pretenda la prescindencia de la personalidad jurídica de una sociedad, ordenará, si correspondiera, la inscripción del testimonio de la pretensión en la Sección Reivindicaciones del Registro General de Inhibiciones, a los efectos previstos en el artículo 38 de la Ley Nº 10.793, de 25 de setiembre de 1946; sin perjuicio de otras medidas cautelares que pueda adoptar.</w:t>
      </w:r>
    </w:p>
    <w:p>
      <w:pPr>
        <w:pStyle w:val="Heading4"/>
      </w:pPr>
      <w:r>
        <w:t xml:space="preserve">SECCIÓN XVI - DE LAS SOCIEDADES CONSTITUIDAS EN EL EXTRANJERO</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(Normas que la rigen). Las sociedades constituidas en el extranjero se regirán en cuanto a su existencia, capacidad, funcionamiento y disolución por la ley del lugar de su constitución salvo que se contraríe el orden público internacional de la República. Por ley del lugar de constitución se entenderá la del Estado donde se cumplan los requisitos de fondo y forma exigidos para su creación.</w:t>
      </w:r>
    </w:p>
    <w:p>
      <w:pPr>
        <w:spacing w:after="120"/>
        <w:jc w:val="both"/>
      </w:pPr>
      <w:r>
        <w:rPr>
          <w:sz w:val="22"/>
          <w:szCs w:val="22"/>
        </w:rPr>
        <w:t xml:space="preserve">La capacidad admitida a las sociedades constituidas en el extranjero no podrá ser mayor que la reconocida a las creadas en el país.</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(Reconocimiento). Las sociedades debidamente constituidas en el extranjero serán reconocidas de pleno derecho en el país, previa comprobación de su existencia.</w:t>
      </w:r>
    </w:p>
    <w:p>
      <w:pPr>
        <w:spacing w:after="120"/>
        <w:jc w:val="both"/>
      </w:pPr>
      <w:r>
        <w:rPr>
          <w:sz w:val="22"/>
          <w:szCs w:val="22"/>
        </w:rPr>
        <w:t xml:space="preserve">Podrán celebrar actos aislados y estar en juicio.</w:t>
      </w:r>
    </w:p>
    <w:p>
      <w:pPr>
        <w:spacing w:after="120"/>
        <w:jc w:val="both"/>
      </w:pPr>
      <w:r>
        <w:rPr>
          <w:sz w:val="22"/>
          <w:szCs w:val="22"/>
        </w:rPr>
        <w:t xml:space="preserve">Si se propusieran el ejercicio de los actos comprendidos en el objeto social, mediante el establecimiento de sucursales o cualquier otro tipo de representación permanente, deberán cumplir los siguientes requisitos:</w:t>
      </w:r>
    </w:p>
    <w:p>
      <w:pPr>
        <w:spacing w:after="120"/>
        <w:ind w:left="567"/>
        <w:jc w:val="both"/>
      </w:pPr>
      <w:r>
        <w:rPr>
          <w:sz w:val="22"/>
          <w:szCs w:val="22"/>
        </w:rPr>
        <w:t xml:space="preserve">1) Inscribir en el Registro Público y General de Comercio, el contrato</w:t>
      </w:r>
    </w:p>
    <w:p>
      <w:pPr>
        <w:spacing w:after="120"/>
        <w:jc w:val="both"/>
      </w:pPr>
      <w:r>
        <w:rPr>
          <w:sz w:val="22"/>
          <w:szCs w:val="22"/>
        </w:rPr>
        <w:t xml:space="preserve">social, la resolución de la sociedad de establecerse en el país, la</w:t>
      </w:r>
    </w:p>
    <w:p>
      <w:pPr>
        <w:spacing w:after="120"/>
        <w:jc w:val="both"/>
      </w:pPr>
      <w:r>
        <w:rPr>
          <w:sz w:val="22"/>
          <w:szCs w:val="22"/>
        </w:rPr>
        <w:t xml:space="preserve">indicación de su domicilio, la designación de la o las personas que</w:t>
      </w:r>
    </w:p>
    <w:p>
      <w:pPr>
        <w:spacing w:after="120"/>
        <w:jc w:val="both"/>
      </w:pPr>
      <w:r>
        <w:rPr>
          <w:sz w:val="22"/>
          <w:szCs w:val="22"/>
        </w:rPr>
        <w:t xml:space="preserve">la administrarán o representarán y la determinación del capital que</w:t>
      </w:r>
    </w:p>
    <w:p>
      <w:pPr>
        <w:spacing w:after="120"/>
        <w:jc w:val="both"/>
      </w:pPr>
      <w:r>
        <w:rPr>
          <w:sz w:val="22"/>
          <w:szCs w:val="22"/>
        </w:rPr>
        <w:t xml:space="preserve">se le asigne cuando corresponda por la ley.</w:t>
      </w:r>
    </w:p>
    <w:p>
      <w:pPr>
        <w:spacing w:after="120"/>
        <w:ind w:left="567"/>
        <w:jc w:val="both"/>
      </w:pPr>
      <w:r>
        <w:rPr>
          <w:sz w:val="22"/>
          <w:szCs w:val="22"/>
        </w:rPr>
        <w:t xml:space="preserve">2) Efectuar las publicaciones que la ley exija para las sociedades</w:t>
      </w:r>
    </w:p>
    <w:p>
      <w:pPr>
        <w:spacing w:after="120"/>
        <w:jc w:val="both"/>
      </w:pPr>
      <w:r>
        <w:rPr>
          <w:sz w:val="22"/>
          <w:szCs w:val="22"/>
        </w:rPr>
        <w:t xml:space="preserve">constituidas en el país, según el tipo.</w:t>
      </w:r>
    </w:p>
    <w:p>
      <w:pPr>
        <w:spacing w:after="120"/>
        <w:jc w:val="both"/>
      </w:pPr>
      <w:r>
        <w:rPr>
          <w:sz w:val="22"/>
          <w:szCs w:val="22"/>
        </w:rPr>
        <w:t xml:space="preserve">Iguales requisitos se cumplirán toda vez que se modifique el contrato social.</w:t>
      </w:r>
    </w:p>
    <w:p>
      <w:pPr>
        <w:spacing w:after="120"/>
        <w:jc w:val="both"/>
      </w:pPr>
      <w:r>
        <w:rPr>
          <w:sz w:val="22"/>
          <w:szCs w:val="22"/>
        </w:rPr>
        <w:t xml:space="preserve">Se cumplirá, además, con lo dispuesto en los artículos 11 y 418.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1ip2_s91h1clyab42t95">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(Obligaciones de las sociedades que se instalen en el país). Las sociedades que establezcan sucursales u otro tipo de representación permanente deberán llevar contabilidad separada y en idioma español y someterse a los controles administrativos que correspondan.</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(Responsabilidades de los administradores o representantes). Los administradores o representantes de sociedades constituidas en el extranjero contraerán las mismas responsabilidades que los administradores de las sociedades constituidas en el país, según el tipo.</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(Tipo desconocido). Los artículos precedentes se aplicarán a las sociedades debidamente constituidas en otro Estado bajo un tipo desconocido por las leyes de la República, con las modificaciones siguientes. Cuando establezcan una sucursal o representación permanente, la inscripción y publicación, la responsabilidad de los administradores que se designen y los controles administrativos a que estarán sujetas, se regirán por las normas de las sociedades anónimas.(*)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_ekd_nz4repaudbqck1b">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(Emplazamiento judicial). El emplazamiento a una sociedad constituida en el extranjero podrá cumplirse en la República en la persona que haya actuado en su representación en el acto o contrato que motive el litigio.</w:t>
      </w:r>
    </w:p>
    <w:p>
      <w:pPr>
        <w:spacing w:after="120"/>
        <w:jc w:val="both"/>
      </w:pPr>
      <w:r>
        <w:rPr>
          <w:sz w:val="22"/>
          <w:szCs w:val="22"/>
        </w:rPr>
        <w:t xml:space="preserve">Si se hubiera establecido sucursal o representación permanente el emplazamiento se efectuará en la persona del o de los administradores o representantes designados.</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(Sociedades con sede principal u objeto principal en el país). Las sociedades constituidas en el extranjero que se propongan establecer su sede principal en el país o cuyo principal objeto esté destinado a cumplirse en el mismo, estarán sujetas, aun para los requisitos de validez del contrato social, a todas las disposiciones de la ley nacional.</w:t>
      </w:r>
    </w:p>
    <w:p>
      <w:pPr>
        <w:pStyle w:val="Heading3"/>
      </w:pPr>
      <w:r>
        <w:t xml:space="preserve">CAPÍTULO II - DE LAS SOCIEDADES EN PARTICULAR</w:t>
      </w:r>
    </w:p>
    <w:p>
      <w:pPr>
        <w:pStyle w:val="Heading4"/>
      </w:pPr>
      <w:r>
        <w:t xml:space="preserve">SECCIÓN I - DE LAS SOCIEDADES COLECTIVAS</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(Caracterización). En las sociedades colectivas los socios responderán subsidiaria, solidaria e ilimitadamente por las obligaciones sociales.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wbqnnl72mwrmdj4akxqw">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e4zsl-8mmnft2_kw8njon">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(Administración y representación). El contrato regulará el régimen de la administración y representación.</w:t>
      </w:r>
    </w:p>
    <w:p>
      <w:pPr>
        <w:spacing w:after="120"/>
        <w:jc w:val="both"/>
      </w:pPr>
      <w:r>
        <w:rPr>
          <w:sz w:val="22"/>
          <w:szCs w:val="22"/>
        </w:rPr>
        <w:t xml:space="preserve">Los administradores podrán ser designados en el contrato de sociedad o por acto social posterior. En su defecto, la sociedad será administrada y representada por cualquiera de los socios indistintamente.</w:t>
      </w:r>
    </w:p>
    <w:p>
      <w:pPr>
        <w:spacing w:after="120"/>
        <w:jc w:val="both"/>
      </w:pPr>
      <w:r>
        <w:rPr>
          <w:sz w:val="22"/>
          <w:szCs w:val="22"/>
        </w:rPr>
        <w:t xml:space="preserve">En caso de vacancia o imposibilidad de actuar del administrador designado en el contrato, los socios por mayoría nombrarán al sustituto.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5fviefdgyrcuvbo3ao8q">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x1yb9dgvybqnhxmu5dgcu">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(Administración plural). Cuando se designe más de un administrador o representante, se establecerá la forma en que actuarán. Si nada se hubiera previsto, se entenderá que cada uno de ellos indistintamente, podrá realizar cualquier acto de administración y representación de la sociedad.</w:t>
      </w:r>
    </w:p>
    <w:p>
      <w:pPr>
        <w:spacing w:after="120"/>
        <w:jc w:val="both"/>
      </w:pPr>
      <w:r>
        <w:rPr>
          <w:sz w:val="22"/>
          <w:szCs w:val="22"/>
        </w:rPr>
        <w:t xml:space="preserve">Si habiéndose impuesto la actuación conjunta, alguno o algunos de los administradores o representantes no quisiera o no pudiera actuar, el o los restantes podrán hacerlo hasta que aquéllos reasuman sus funciones o se designen el o los sustitutos.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nrivthwtwlzw1aik4y4l">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sk6crpiteuz_hbeouump2">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(Derecho de veto). Cuando los administradores y representantes actúen indistintamente, cualquiera de ellos podrá oponerse a los actos administrativos de los otros mientras esté pendiente su ejecución o no haya producido efectos jurídicos. La mayoría de los socios (artículo 207) resolverá sobre la oposición deducida. El mismo derecho de oposición corresponderá a la mayoría de socios (artículo 207).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59qjmfsfbhbfkndpzlvb">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xzbmmykiecl3kavhfjdve">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(Remoción del administrador y del representante). El administrador o el representante, aun cuando hayan sido designados en el contrato, podrán ser removidos por decisión de mayoría en cualquier tiempo, sin invocación de causa salvo pacto en contrario.</w:t>
      </w:r>
    </w:p>
    <w:p>
      <w:pPr>
        <w:spacing w:after="120"/>
        <w:jc w:val="both"/>
      </w:pPr>
      <w:r>
        <w:rPr>
          <w:sz w:val="22"/>
          <w:szCs w:val="22"/>
        </w:rPr>
        <w:t xml:space="preserve">Cualquier socio podrá demandar judicialmente la remoción con invocación de justa causa.</w:t>
      </w:r>
    </w:p>
    <w:p>
      <w:pPr>
        <w:spacing w:after="120"/>
        <w:jc w:val="both"/>
      </w:pPr>
      <w:r>
        <w:rPr>
          <w:sz w:val="22"/>
          <w:szCs w:val="22"/>
        </w:rPr>
        <w:t xml:space="preserve">Cuando el contrato o el acto de designación posterior, requiera justa causa para su remoción, el administrador o el representante que niegue su existencia conservará su cargo hasta la sentencia judicial, salvo su separación provisional por aplicación de la Sección XIV del Capítulo I.</w:t>
      </w:r>
    </w:p>
    <w:p>
      <w:pPr>
        <w:spacing w:after="120"/>
        <w:jc w:val="both"/>
      </w:pPr>
      <w:r>
        <w:rPr>
          <w:sz w:val="22"/>
          <w:szCs w:val="22"/>
        </w:rPr>
        <w:t xml:space="preserve">Los socios disconformes con la remoción del administrador cuyo nombramiento sea condición expresa de la constitución de la sociedad, tendrán derecho de receso.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6-theyrm8rcioqwp3ch8">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w:t>
      </w:r>
      <w:hyperlink w:history="1" r:id="rIdyjqsdcorfpmzmkbavqdnc">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 y </w:t>
      </w:r>
      <w:hyperlink w:history="1" r:id="rIdnl9jxse5zkpnbyajinc9n">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(Renuncia. Responsabilidad). Los administradores y representantes, aunque fueran socios, podrán renunciar en cualquier tiempo, salvo pacto en contrario, pero responderán de los daños y perjuicios si la renuncia fuera dolosa o intempestiva.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sieorvooxu-boxn7_hwq">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fkc8kdxgctnshcszh5kjd">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(Acción de responsabilidad). Por decisión de mayoría de los socios la sociedad podrá deducir acción de responsabilidad contra sus administradores y representantes.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karwwmdtwe8ruw1dtx6o">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w:t>
      </w:r>
      <w:hyperlink w:history="1" r:id="rIdg5tz3shr2vhr3onywyxcm">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y </w:t>
      </w:r>
      <w:hyperlink w:history="1" r:id="rIdrsbqryiv2ozu2zv9nqxul">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(Funciones y facultades de los socios). Además de las funciones especialmente conferidas por la ley o el contrato, competerá a los socios resolver sobre aquellos asuntos que excedan las facultades atribuidas a los administradores.</w:t>
      </w:r>
    </w:p>
    <w:p>
      <w:pPr>
        <w:spacing w:after="120"/>
        <w:jc w:val="both"/>
      </w:pPr>
      <w:r>
        <w:rPr>
          <w:sz w:val="22"/>
          <w:szCs w:val="22"/>
        </w:rPr>
        <w:t xml:space="preserve">También les corresponderá examinar, aprobar o desaprobar los balances de fin de ejercicio y las cuentas de los administradores, así como resolver sobre la distribución de utilidades.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zt0gxbzxldzdzypl-vam">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n05uwisyyhvthn-hvj35_">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(Resoluciones sociales. Mayorías). Las resoluciones sociales, salvo disposición legal o contractual en contrario, se adoptarán por mayoría.</w:t>
      </w:r>
    </w:p>
    <w:p>
      <w:pPr>
        <w:spacing w:after="120"/>
        <w:jc w:val="both"/>
      </w:pPr>
      <w:r>
        <w:rPr>
          <w:sz w:val="22"/>
          <w:szCs w:val="22"/>
        </w:rPr>
        <w:t xml:space="preserve">Se entenderá por mayoría la absoluta del capital, no mediando pacto en contrario.</w:t>
      </w:r>
    </w:p>
    <w:p>
      <w:pPr>
        <w:spacing w:after="120"/>
        <w:jc w:val="both"/>
      </w:pPr>
      <w:r>
        <w:rPr>
          <w:sz w:val="22"/>
          <w:szCs w:val="22"/>
        </w:rPr>
        <w:t xml:space="preserve">Bastará que la mayoría se recabe por la vía de la consulta escrita si el contrato no exigiera otra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fop13lqrbdgkamta1yfp">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x5ayva4rqa-eh6hzonfpz">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(Modificación del contrato). Toda modificación del contrato así como la disolución anticipada de la sociedad salvo disposición legal o contractual en contrario requerirá el consentimiento unánime de los socios.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rhmjygdx-umduobtkqvl">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uvcqfo2vhakcueaml0vkc">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(Actos de competencia). Un socio no podrá realizar, por cuenta propia o ajena, actos que importen competir con la sociedad, salvo consentimiento unánime y expreso de los otros socios.</w:t>
      </w:r>
    </w:p>
    <w:p>
      <w:pPr>
        <w:spacing w:after="120"/>
        <w:jc w:val="both"/>
      </w:pPr>
      <w:r>
        <w:rPr>
          <w:sz w:val="22"/>
          <w:szCs w:val="22"/>
        </w:rPr>
        <w:t xml:space="preserve">La violación de esta prohibición autorizará la exclusión del socio y otorgará a la sociedad el derecho a percibir los beneficios que resulten de aquellos actos y al resarcimiento de los daños y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gxismqiid2ihulnpsuul">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wjzcy3qqhefk8azfroxs3">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(Partes sociales. Representación). Las partes sociales no podrán ser representadas por títulos negociables.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iwywutdlk3li4l3eqpbo">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31fjpkd3fc5vyn4ecnccf">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(Cesión de parte social). La cesión de una parte social a otro socio o a un extraño requerirá el consentimiento unánime de los socios. Se admitirá pacto en contrario sólo para la cesión a otro socio. Si el cedente fuera administrador deberá designarse su sustituto.</w:t>
      </w:r>
    </w:p>
    <w:p>
      <w:pPr>
        <w:spacing w:after="120"/>
        <w:jc w:val="both"/>
      </w:pPr>
      <w:r>
        <w:rPr>
          <w:sz w:val="22"/>
          <w:szCs w:val="22"/>
        </w:rPr>
        <w:t xml:space="preserve">El adquirente será solidariamente responsable con el enajenante por los aportes aún no integrados.</w:t>
      </w:r>
    </w:p>
    <w:p>
      <w:pPr>
        <w:spacing w:after="120"/>
        <w:jc w:val="both"/>
      </w:pPr>
      <w:r>
        <w:rPr>
          <w:sz w:val="22"/>
          <w:szCs w:val="22"/>
        </w:rPr>
        <w:t xml:space="preserve">El cedente será responsable de las deudas sociales contraídas antes de la inscripción de la cesión en el Registro Público de Comercio. El cesionario será responsable de las deudas anteriores y posteriores a dicha inscripción.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fd3rkv7j5kctigliivz">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gz1ciif1v6dctyj9bwpbk">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Heading4"/>
      </w:pPr>
      <w:r>
        <w:t xml:space="preserve">SECCIÓN II - DE LAS SOCIEDADES EN COMANDITA SIMPLE</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(Caracterización). En las sociedades en comandita simple, el o los socios comanditados responderán por las obligaciones sociales como los socios de la sociedad colectiva y el o los socios comanditarios sólo por la integración de su aporte.</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(Normas aplicables). Las normas relativas a las sociedades colectivas serán aplicables a las sociedades en comandita simple, salvo las disposiciones de los artículos siguientes.</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(Denominación. Responsabilidad). Cuando figure en la denominación que se adopte, el nombre de un socio comanditario, éste responderá por las obligaciones sociales como si fuera comanditado.</w:t>
      </w:r>
    </w:p>
    <w:p>
      <w:pPr>
        <w:spacing w:after="120"/>
        <w:jc w:val="both"/>
      </w:pPr>
      <w:r>
        <w:rPr>
          <w:sz w:val="22"/>
          <w:szCs w:val="22"/>
        </w:rPr>
        <w:t xml:space="preserve">La omisión de la indicación del tipo social hará solidariamente responsable al firmante con la sociedad por las obligaciones así contraídas.</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(Administración y representación). La administración y representación de la sociedad será ejercida por los socios comanditados o terceros designados al efecto.</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(Prohibiciones a los comanditarios. Sanciones). Los socios comanditarios no podrán ser administradores, representantes ni aun mandatarios ocasionales. Tampoco podrán intervenir en la gestión social.</w:t>
      </w:r>
    </w:p>
    <w:p>
      <w:pPr>
        <w:spacing w:after="120"/>
        <w:jc w:val="both"/>
      </w:pPr>
      <w:r>
        <w:rPr>
          <w:sz w:val="22"/>
          <w:szCs w:val="22"/>
        </w:rPr>
        <w:t xml:space="preserve">En caso de contravención a las normas precedentes, serán responsables como socios comanditados por las obligaciones de la sociedad que resulten de los actos prohibidos. Según el número y la importancia de éstos podrán ser declarados responsables por todas las obligaciones sociales o por algunas solamente.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___gob9gizu_7qrqotn4">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(Actos autorizados a los comanditarios). Los socios comanditarios podrán realizar todos los actos que como socios no se les prohiba expresamente.</w:t>
      </w:r>
    </w:p>
    <w:p>
      <w:pPr>
        <w:spacing w:after="120"/>
        <w:jc w:val="both"/>
      </w:pPr>
      <w:r>
        <w:rPr>
          <w:sz w:val="22"/>
          <w:szCs w:val="22"/>
        </w:rPr>
        <w:t xml:space="preserve">No estarán comprendidos en las prohibiciones del artículo anterior los actos de examen, inspección, vigilancia, verificación, opinión o consejo.</w:t>
      </w:r>
    </w:p>
    <w:p>
      <w:pPr>
        <w:spacing w:after="120"/>
        <w:jc w:val="both"/>
      </w:pPr>
      <w:r>
        <w:rPr>
          <w:sz w:val="22"/>
          <w:szCs w:val="22"/>
        </w:rPr>
        <w:t xml:space="preserve">Tendrán voto en la consideración de los balances y estados contables así como para la designación y remoción de los administradores o representantes y para decidir la acción de responsabilidad contra éstos.</w:t>
      </w:r>
    </w:p>
    <w:p>
      <w:pPr>
        <w:pStyle w:val="Heading4"/>
      </w:pPr>
      <w:r>
        <w:t xml:space="preserve">SECCIÓN III - DE LAS SOCIEDADES DE CAPITAL E INDUSTRIA</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(Caracterización). En las sociedades de capital e industria el o los socios capitalistas responderán por las obligaciones sociales como los socios de las sociedades colectivas; quienes aporten exclusivamente su industria responderán hasta la concurrencia de las ganancias no percibidas.</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(Normas aplicables). Se aplicarán a las sociedades de capital e industria las disposiciones de las sociedades colectivas en lo no previsto especialmente en esta Sección.</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(Denominación. Responsabilidad). En la denominación no podrá figurar el nombre del socio industrial. La violación de esta norma hará responsable solidariamente al mismo por las obligaciones sociales.</w:t>
      </w:r>
    </w:p>
    <w:p>
      <w:pPr>
        <w:spacing w:after="120"/>
        <w:jc w:val="both"/>
      </w:pPr>
      <w:r>
        <w:rPr>
          <w:sz w:val="22"/>
          <w:szCs w:val="22"/>
        </w:rPr>
        <w:t xml:space="preserve">La omisión de la indicación del tipo social hará responsable solidariamente al firmante con la sociedad por las obligaciones así contraídas.</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(Administración y representación). La administración y representación de la sociedad podrá ejercerse por cualquiera de los socios capitalistas, conforme a lo dispuesto en la Sección I de este Capítulo.</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(Resoluciones sociales). En las resoluciones sociales, para el voto del socio industrial se tendrá en cuenta la avaluación de su aporte. Si se hubiera omitido la avaluación se computará su voto en proporción a su participación en las utilidades.</w:t>
      </w:r>
    </w:p>
    <w:p>
      <w:pPr>
        <w:pStyle w:val="Heading4"/>
      </w:pPr>
      <w:r>
        <w:t xml:space="preserve">SECCIÓN IV - DE LAS SOCIEDADES DE RESPONSABILIDAD LIMITADA</w:t>
      </w:r>
    </w:p>
    <w:p>
      <w:pPr>
        <w:pStyle w:val="Articulo"/>
        <w:keepNext/>
        <w:spacing w:after="120" w:before="280"/>
      </w:pPr>
      <w:r>
        <w:rPr>
          <w:rFonts w:ascii="Arial" w:cs="Arial" w:eastAsia="Arial" w:hAnsi="Arial"/>
          <w:b/>
          <w:bCs/>
          <w:color w:val="14213D"/>
          <w:sz w:val="22"/>
          <w:szCs w:val="22"/>
        </w:rPr>
        <w:t xml:space="preserve">Artículo 223</w:t>
      </w:r>
    </w:p>
    <w:p>
      <w:pPr>
        <w:spacing w:after="120"/>
        <w:jc w:val="both"/>
      </w:pPr>
      <w:r>
        <w:rPr>
          <w:sz w:val="22"/>
          <w:szCs w:val="22"/>
        </w:rPr>
        <w:t xml:space="preserve">(Caracterización). En las sociedades de responsabilidad limitada el capital se dividirá en cuotas de igual valor, acumulables e indivisibles, que no podrán ser representadas por títulos negociables. La responsabilidad de los socios se limitará a la integración de sus cuotas.</w:t>
      </w:r>
    </w:p>
    <w:p>
      <w:pPr>
        <w:spacing w:after="120"/>
        <w:jc w:val="both"/>
      </w:pPr>
      <w:r>
        <w:rPr>
          <w:sz w:val="22"/>
          <w:szCs w:val="22"/>
        </w:rPr>
        <w:t xml:space="preserve">El número de socios no excederá de cincuenta.</w:t>
      </w:r>
    </w:p>
    <w:p>
      <w:pPr>
        <w:spacing w:after="120"/>
        <w:jc w:val="both"/>
      </w:pPr>
      <w:r>
        <w:rPr>
          <w:sz w:val="22"/>
          <w:szCs w:val="22"/>
        </w:rPr>
        <w:t xml:space="preserve">Si por cualquier circunstancia llegara a tener un número superior, deberá transformarse en sociedad anónima en el plazo de dos años, bajo sanción de disolución, salvo que en ese plazo el número de los socios se reduzca a cincuenta o menos.</w:t>
      </w:r>
    </w:p>
    <w:p>
      <w:pPr>
        <w:pStyle w:val="Articulo"/>
        <w:keepNext/>
        <w:spacing w:after="120" w:before="280"/>
      </w:pPr>
      <w:r>
        <w:rPr>
          <w:rFonts w:ascii="Arial" w:cs="Arial" w:eastAsia="Arial" w:hAnsi="Arial"/>
          <w:b/>
          <w:bCs/>
          <w:color w:val="14213D"/>
          <w:sz w:val="22"/>
          <w:szCs w:val="22"/>
        </w:rPr>
        <w:t xml:space="preserve">Artículo 224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18.083 de 27/12/2006 artículo </w:t>
      </w:r>
      <w:hyperlink w:history="1" r:id="rIdwekh9onorvecvcxkgpmps">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
Ver en esta norma, artículos: </w:t>
      </w:r>
      <w:hyperlink w:history="1" r:id="rIdaa6hf29wme2sgouzqxvuz">
        <w:r>
          <w:rPr>
            <w:rStyle w:val="Hyperlink"/>
            <w:rFonts w:ascii="Arial" w:cs="Arial" w:eastAsia="Arial" w:hAnsi="Arial"/>
            <w:sz w:val="17"/>
            <w:szCs w:val="17"/>
          </w:rPr>
          <w:t xml:space="preserve">511</w:t>
        </w:r>
      </w:hyperlink>
      <w:r>
        <w:rPr>
          <w:rFonts w:ascii="Arial" w:cs="Arial" w:eastAsia="Arial" w:hAnsi="Arial"/>
          <w:color w:val="555555"/>
          <w:sz w:val="17"/>
          <w:szCs w:val="17"/>
        </w:rPr>
        <w:t xml:space="preserve"> y </w:t>
      </w:r>
      <w:hyperlink w:history="1" r:id="rIdgezswcoqb8a4eyxg82itl">
        <w:r>
          <w:rPr>
            <w:rStyle w:val="Hyperlink"/>
            <w:rFonts w:ascii="Arial" w:cs="Arial" w:eastAsia="Arial" w:hAnsi="Arial"/>
            <w:sz w:val="17"/>
            <w:szCs w:val="17"/>
          </w:rPr>
          <w:t xml:space="preserve">521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x8hh78v0mw68opyv4hoyx">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(Denominación). Las sociedades de responsabilidad limitada se individualizarán por una denominación, en la que podrá incluirse el nombre de uno o más socios con indicación del tipo social.</w:t>
      </w:r>
    </w:p>
    <w:p>
      <w:pPr>
        <w:spacing w:after="120"/>
        <w:jc w:val="both"/>
      </w:pPr>
      <w:r>
        <w:rPr>
          <w:sz w:val="22"/>
          <w:szCs w:val="22"/>
        </w:rPr>
        <w:t xml:space="preserve">La omisión de esta última referencia hará responsables individual y solidariamente a los socios, administradores, representantes o firmantes, según el conocimiento o participación de cada uno de ellos en el acto realizado.</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(Contenido del contrato). Además de lo previsto en el artículo 6º el contrato constitutivo deberá determinar el número y monto de las cuotas que corresponda a cada socio, el valor asignado a los aportes en especie y la mención de los antecedentes justificativos de la avaluación, el régimen de administración, representación y en su caso, el sistema de fiscalización interna de la sociedad (artículo 238).</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(Publicación). Inscripto el contrato en el Registro Público de Comercio dentro de los sesenta días siguientes se publicará un extracto del mismo, que contendrá la denominación de la sociedad, el nombre de los socios, el capital con determinación de las cuotas de cada socio, el objeto, el plazo, el domicilio y los datos referentes a la inscripción.</w:t>
      </w:r>
    </w:p>
    <w:p>
      <w:pPr>
        <w:spacing w:after="120"/>
        <w:jc w:val="both"/>
      </w:pPr>
      <w:r>
        <w:rPr>
          <w:sz w:val="22"/>
          <w:szCs w:val="22"/>
        </w:rPr>
        <w:t xml:space="preserve">Se agregará un ejemplar de cada publicación al legajo de la sociedad.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Ley Nº 16.296 de 12/08/1992 artículo </w:t>
      </w:r>
      <w:hyperlink w:history="1" r:id="rId1jacav3zlxf3y3wbj_e9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gbx0pdnotettf57n_a2bn">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(Integración de aportes). Cada socio deberá integrar como mínimo el 50% (cincuenta por ciento) de su aporte en dinero en el acto de suscribir el contrato social, obligándose a completarlo en un plazo no mayor de dos años.</w:t>
      </w:r>
    </w:p>
    <w:p>
      <w:pPr>
        <w:spacing w:after="120"/>
        <w:jc w:val="both"/>
      </w:pPr>
      <w:r>
        <w:rPr>
          <w:sz w:val="22"/>
          <w:szCs w:val="22"/>
        </w:rPr>
        <w:t xml:space="preserve">Los aportes pactados en especie se deberán integrar totalmente al celebrarse el contrato de sociedad.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6eotlueovwwbwf46jndi">
        <w:r>
          <w:rPr>
            <w:rStyle w:val="Hyperlink"/>
            <w:rFonts w:ascii="Arial" w:cs="Arial" w:eastAsia="Arial" w:hAnsi="Arial"/>
            <w:sz w:val="17"/>
            <w:szCs w:val="17"/>
          </w:rPr>
          <w:t xml:space="preserve">511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(Garantía por los aportes). Los socios garantizarán solidariamente a los terceros la integración de los aportes en dinero así como la efectividad y el valor asignado a los aportes en especie al tiempo de la constitución de la sociedad. Esa garantía cesará en el plazo de dos años a partir de la fecha en que se haga el aporte.</w:t>
      </w:r>
    </w:p>
    <w:p>
      <w:pPr>
        <w:spacing w:after="120"/>
        <w:jc w:val="both"/>
      </w:pPr>
      <w:r>
        <w:rPr>
          <w:sz w:val="22"/>
          <w:szCs w:val="22"/>
        </w:rPr>
        <w:t xml:space="preserve">En el caso de transferencia de cuotas, el o los adquirentes responderán solidariamente con el o los enajenantes por la obligación de integrar el aporte, hasta el vencimiento del plazo de la garantía.</w:t>
      </w:r>
    </w:p>
    <w:p>
      <w:pPr>
        <w:spacing w:after="120"/>
        <w:jc w:val="both"/>
      </w:pPr>
      <w:r>
        <w:rPr>
          <w:sz w:val="22"/>
          <w:szCs w:val="22"/>
        </w:rPr>
        <w:t xml:space="preserve">Cualquier pacto en contrario será ineficaz respecto a terceros e inoponible a la sociedad.</w:t>
      </w:r>
    </w:p>
    <w:p>
      <w:pPr>
        <w:spacing w:after="120"/>
        <w:jc w:val="both"/>
      </w:pPr>
      <w:r>
        <w:rPr>
          <w:sz w:val="22"/>
          <w:szCs w:val="22"/>
        </w:rPr>
        <w:t xml:space="preserve">No podrá impugnarse la avaluación si se hubiera efectuado por peritos designados judicialmente.</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(Cuotas suplementarias). El contrato podrá autorizar cuotas suplementarias de capital, solamente exigibles por la sociedad total o parcialmente mediante acuerdo de socios que representen más de la mitad del capital social.</w:t>
      </w:r>
    </w:p>
    <w:p>
      <w:pPr>
        <w:spacing w:after="120"/>
        <w:jc w:val="both"/>
      </w:pPr>
      <w:r>
        <w:rPr>
          <w:sz w:val="22"/>
          <w:szCs w:val="22"/>
        </w:rPr>
        <w:t xml:space="preserve">Los socios estarán obligados a integrarlas una vez que la decisión social haya sido inscripta.</w:t>
      </w:r>
    </w:p>
    <w:p>
      <w:pPr>
        <w:spacing w:after="120"/>
        <w:jc w:val="both"/>
      </w:pPr>
      <w:r>
        <w:rPr>
          <w:sz w:val="22"/>
          <w:szCs w:val="22"/>
        </w:rPr>
        <w:t xml:space="preserve">Deberán ser proporcionales al número de cuotas de que cada socio sea titular en el momento en que se acuerde hacerlas efectivas.</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(Cesión de cuotas entre socios). La cesión de las cuotas entre socios será libre, salvo las limitaciones establecidas en el contrato social o cuando varíe el régimen legal de mayorías, en cuyo caso se aplicará lo dispuesto en el inciso primero del artículo siguiente.</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(Cesión de cuotas a terceros). Las cuotas no podrán ser cedidas a terceros sino con el acuerdo de socios que representen el 75% (setenta y cinco por ciento) del capital cuando la sociedad tenga más de cinco socios y por unanimidad cuando tenga cinco o menos. No se computará el capital del socio cedente.</w:t>
      </w:r>
    </w:p>
    <w:p>
      <w:pPr>
        <w:spacing w:after="120"/>
        <w:jc w:val="both"/>
      </w:pPr>
      <w:r>
        <w:rPr>
          <w:sz w:val="22"/>
          <w:szCs w:val="22"/>
        </w:rPr>
        <w:t xml:space="preserve">El que se proponga ceder sus cuotas lo comunicará a los demás socios, quienes se pronunciarán en el término de quince días. Se presumirá el consentimiento si no se notificara la oposición.</w:t>
      </w:r>
    </w:p>
    <w:p>
      <w:pPr>
        <w:spacing w:after="120"/>
        <w:jc w:val="both"/>
      </w:pPr>
      <w:r>
        <w:rPr>
          <w:sz w:val="22"/>
          <w:szCs w:val="22"/>
        </w:rPr>
        <w:t xml:space="preserve">Formulada alguna oposición, el socio podrá presentarse al Juez del domicilio social, quien con audiencia del representante de la sociedad y del o de los socios oponentes, podrá autorizar la cesión si juzga que no existe justa causa de oposición. Se declara especialmente justa causa de oposición el cambio del régimen de mayorías.</w:t>
      </w:r>
    </w:p>
    <w:p>
      <w:pPr>
        <w:spacing w:after="120"/>
        <w:jc w:val="both"/>
      </w:pPr>
      <w:r>
        <w:rPr>
          <w:sz w:val="22"/>
          <w:szCs w:val="22"/>
        </w:rPr>
        <w:t xml:space="preserve">Autorizada judicialmente la cesión, los socios podrán optar por la compra dentro de los diez días de notificados. Si más de uno ejerciera esta preferencia, las cuotas se distribuirán a prorrata y si no fuera posible se atribuirán por sorteo.</w:t>
      </w:r>
    </w:p>
    <w:p>
      <w:pPr>
        <w:spacing w:after="120"/>
        <w:jc w:val="both"/>
      </w:pPr>
      <w:r>
        <w:rPr>
          <w:sz w:val="22"/>
          <w:szCs w:val="22"/>
        </w:rPr>
        <w:t xml:space="preserve">Si los socios no ejercieran la preferencia o lo hicieran parcialmente, las cuotas podrán ser adquiridas por la sociedad con utilidades o podrá resolverse la reducción del capital, dentro de los diez días siguientes al plazo del inciso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jna_-fiirl1yhkewwigb">
        <w:r>
          <w:rPr>
            <w:rStyle w:val="Hyperlink"/>
            <w:rFonts w:ascii="Arial" w:cs="Arial" w:eastAsia="Arial" w:hAnsi="Arial"/>
            <w:sz w:val="17"/>
            <w:szCs w:val="17"/>
          </w:rPr>
          <w:t xml:space="preserve">235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(Impugnación del precio). Quien ejerza el derecho de preferencia, podrá impugnar el precio de las cuotas al tiempo de ejercer la opción, sometiéndose al resultado de pericia judicial. El valor fijado por la tasación será obligatorio, salvo que sea mayor que el de la cesión propuesta o menor que el ofrecido por los impugnantes.</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(Normas contractuales). El contrato social podrá fijar normas para la avaluación de las cuotas que aseguren un precio justo y establecer restricciones para su cesión, pero no podrá prohibir la trasmisión.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m_tukc-ozre2gw60gkns">
        <w:r>
          <w:rPr>
            <w:rStyle w:val="Hyperlink"/>
            <w:rFonts w:ascii="Arial" w:cs="Arial" w:eastAsia="Arial" w:hAnsi="Arial"/>
            <w:sz w:val="17"/>
            <w:szCs w:val="17"/>
          </w:rPr>
          <w:t xml:space="preserve">235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(Muerte o incapacidad del socio). La sociedad no se rescindirá parcialmente en caso de muerte o incapacidad del socio.</w:t>
      </w:r>
    </w:p>
    <w:p>
      <w:pPr>
        <w:spacing w:after="120"/>
        <w:jc w:val="both"/>
      </w:pPr>
      <w:r>
        <w:rPr>
          <w:sz w:val="22"/>
          <w:szCs w:val="22"/>
        </w:rPr>
        <w:t xml:space="preserve">La transferencia de las cuotas por causa de muerte se regirá por el artículo 232 salvo que se haya previsto pacto de continuación con los sucesores o el cónyuge del socio fallecido.</w:t>
      </w:r>
    </w:p>
    <w:p>
      <w:pPr>
        <w:spacing w:after="120"/>
        <w:jc w:val="both"/>
      </w:pPr>
      <w:r>
        <w:rPr>
          <w:sz w:val="22"/>
          <w:szCs w:val="22"/>
        </w:rPr>
        <w:t xml:space="preserve">Para el ejercicio del derecho de preferencia por los socios o la sociedad el valor de las cuotas se fijará conforme al artículo anterior y en defecto de normas contractuales por pericia 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61uxnyeqfbhxjisfgyb8">
        <w:r>
          <w:rPr>
            <w:rStyle w:val="Hyperlink"/>
            <w:rFonts w:ascii="Arial" w:cs="Arial" w:eastAsia="Arial" w:hAnsi="Arial"/>
            <w:sz w:val="17"/>
            <w:szCs w:val="17"/>
          </w:rPr>
          <w:t xml:space="preserve">236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(Extensión de la norma anterior). Las disposiciones del artículo precedente se aplicarán en caso de disolución y liquidación de la sociedad conyugal de alguno de los socios.</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(Administración de la sociedad). La administración y representación de la sociedad corresponderá a una o más personas, socias o no, designadas en el contrato social o posteriormente.</w:t>
      </w:r>
    </w:p>
    <w:p>
      <w:pPr>
        <w:spacing w:after="120"/>
        <w:jc w:val="both"/>
      </w:pPr>
      <w:r>
        <w:rPr>
          <w:sz w:val="22"/>
          <w:szCs w:val="22"/>
        </w:rPr>
        <w:t xml:space="preserve">El o los administradores o representantes tendrán los mismos derechos, facultades y obligaciones de los administradores o representantes de las sociedades colectivas.</w:t>
      </w:r>
    </w:p>
    <w:p>
      <w:pPr>
        <w:spacing w:after="120"/>
        <w:jc w:val="both"/>
      </w:pPr>
      <w:r>
        <w:rPr>
          <w:sz w:val="22"/>
          <w:szCs w:val="22"/>
        </w:rPr>
        <w:t xml:space="preserve">Si la administración fuera colegiada serán de aplicación las disposiciones sobre el funcionamiento del directorio de las sociedades anónimas.</w:t>
      </w:r>
    </w:p>
    <w:p>
      <w:pPr>
        <w:spacing w:after="120"/>
        <w:jc w:val="both"/>
      </w:pPr>
      <w:r>
        <w:rPr>
          <w:sz w:val="22"/>
          <w:szCs w:val="22"/>
        </w:rPr>
        <w:t xml:space="preserve">No podrá limitarse la revocabilidad, excepto cuando la designación sea condición expresa para la constitución de la sociedad. Aun en este caso podrán revocarse los administradores y representantes por justa causa. Los socios disconformes tendrán derecho de receso.</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(Fiscalización). Podrá establecerse un órgano de fiscalización, sindicatura o comisión fiscal, que se regirá por las disposiciones establecidas para las sociedades anónimas, en cuanto sean compatibles.</w:t>
      </w:r>
    </w:p>
    <w:p>
      <w:pPr>
        <w:spacing w:after="120"/>
        <w:jc w:val="both"/>
      </w:pPr>
      <w:r>
        <w:rPr>
          <w:sz w:val="22"/>
          <w:szCs w:val="22"/>
        </w:rPr>
        <w:t xml:space="preserve">La sindicatura o la comisión fiscal será obligatoria cuando la sociedad tenga veinte o más socios.</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(Reuniones y formas de deliberación de los socios). En las sociedades de menos de veinte socios y en defecto de disposiciones contractuales sobre la forma de reunirse éstos, deliberar y adoptar resoluciones, serán de aplicación las disposiciones que se establecen para las sociedades colectivas.</w:t>
      </w:r>
    </w:p>
    <w:p>
      <w:pPr>
        <w:spacing w:after="120"/>
        <w:jc w:val="both"/>
      </w:pPr>
      <w:r>
        <w:rPr>
          <w:sz w:val="22"/>
          <w:szCs w:val="22"/>
        </w:rPr>
        <w:t xml:space="preserve">Si la sociedad tuviera veinte o más socios, deberán deliberar en asamblea que se sujetará a las disposiciones establecidas para las sociedades anónimas, reemplazándose el medio de convocarla por la citación fehaciente dirigida al último domicilio comunicado a la sociedad. Esta norma admitirá pacto en contrario.</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(Resoluciones sociales). El cambio de objeto, prórroga, transferencia del domicilio al extranjero, transformación, fusión, escisión, disolución anticipada, y toda modificación que imponga mayores obligaciones o responsabilidades a los socios, sólo podrá resolverse por unanimidad de votos, salvo cuando los socios sean veinte o más, en cuyo caso se aplicará el régimen previsto para las sociedades anónimas. Los socios disidentes o ausentes tendrán derecho de receso.</w:t>
      </w:r>
    </w:p>
    <w:p>
      <w:pPr>
        <w:spacing w:after="120"/>
        <w:jc w:val="both"/>
      </w:pPr>
      <w:r>
        <w:rPr>
          <w:sz w:val="22"/>
          <w:szCs w:val="22"/>
        </w:rPr>
        <w:t xml:space="preserve">Las demás modificaciones del contrato no previstas en esta ley requerirán la unanimidad si la sociedad fuera de cinco socios o menos; mayoría de capital si fuera de más de cinco y menos de veinte socios y aplicación del régimen previsto en las sociedades anónimas, si fuera de veinte o más socios.</w:t>
      </w:r>
    </w:p>
    <w:p>
      <w:pPr>
        <w:spacing w:after="120"/>
        <w:jc w:val="both"/>
      </w:pPr>
      <w:r>
        <w:rPr>
          <w:sz w:val="22"/>
          <w:szCs w:val="22"/>
        </w:rPr>
        <w:t xml:space="preserve">Cualquier otra decisión, incluso la designación de administrador, representante o liquidador en su caso, se adoptará por mayoría del capital, salvo cuando los socios sean veinte o más, en cuyo caso se aplicará el régimen de las sociedades anónimas.</w:t>
      </w:r>
    </w:p>
    <w:p>
      <w:pPr>
        <w:spacing w:after="120"/>
        <w:jc w:val="both"/>
      </w:pPr>
      <w:r>
        <w:rPr>
          <w:sz w:val="22"/>
          <w:szCs w:val="22"/>
        </w:rPr>
        <w:t xml:space="preserve">Las previsiones de este artículo admitirán pacto en contrario.</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(Voto. Cómputo. Limitaciones). Cada cuota sólo dará derecho a un voto. Regirán las limitaciones de orden personal previstas para los accionistas de las sociedades anónimas que tengan un interés contrario al de la sociedad.</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(Reducción del capital). La resolución social de reducción del capital no motivada por pérdidas, deberá ser publicada en el Diario Oficial y en otro diario durante el término de diez días. Los acreedores podrán oponerse a la reducción durante el plazo de treinta días a contar del día siguiente a la primera publicación, si no son desinteresados o suficientemente garantizados. En caso de discrepancia acerca de la garantía se resolverá judicialmente aplicándose, en lo pertinente, el artículo 124.</w:t>
      </w:r>
    </w:p>
    <w:p>
      <w:pPr>
        <w:spacing w:after="120"/>
        <w:jc w:val="both"/>
      </w:pPr>
      <w:r>
        <w:rPr>
          <w:sz w:val="22"/>
          <w:szCs w:val="22"/>
        </w:rPr>
        <w:t xml:space="preserve">La devolución se efectuará a prorrata de las respectivas cuotas sociales salvo que, por unanimidad, se acuerde otro sistema.</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(Disposiciones supletorias). En todo lo no previsto especialmente, se aplicarán las disposiciones que regulan a las sociedades colectivas.</w:t>
      </w:r>
    </w:p>
    <w:p>
      <w:pPr>
        <w:pStyle w:val="Heading4"/>
      </w:pPr>
      <w:r>
        <w:t xml:space="preserve">SECCIÓN V - DE LAS SOCIEDADES ANÓNIMAS</w:t>
      </w:r>
    </w:p>
    <w:p>
      <w:pPr>
        <w:pStyle w:val="Heading4"/>
      </w:pPr>
      <w:r>
        <w:t xml:space="preserve">SUBSECCIÓN I - DE LA CARACTERIZACION Y CLASE</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(Caracterización). En las sociedades anónimas el capital se dividirá en acciones, las que podrán representarse en títulos negociables.</w:t>
      </w:r>
    </w:p>
    <w:p>
      <w:pPr>
        <w:spacing w:after="120"/>
        <w:jc w:val="both"/>
      </w:pPr>
      <w:r>
        <w:rPr>
          <w:sz w:val="22"/>
          <w:szCs w:val="22"/>
        </w:rPr>
        <w:t xml:space="preserve">La responsabilidad de los accionistas se limitará a la integración de las acciones que suscriban.</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(Denominación). Actuarán bajo una denominación social (artículo 12) con indicación del tipo societario. La omisión de esa indicación hará responsables individual y solidariamente a los administradores, representantes o firmantes, según el conocimiento o participación de cada uno de ellos en el acto realizado.</w:t>
      </w:r>
    </w:p>
    <w:p>
      <w:pPr>
        <w:pStyle w:val="Articulo"/>
        <w:keepNext/>
        <w:spacing w:after="120" w:before="280"/>
      </w:pPr>
      <w:r>
        <w:rPr>
          <w:rFonts w:ascii="Arial" w:cs="Arial" w:eastAsia="Arial" w:hAnsi="Arial"/>
          <w:b/>
          <w:bCs/>
          <w:color w:val="14213D"/>
          <w:sz w:val="22"/>
          <w:szCs w:val="22"/>
        </w:rPr>
        <w:t xml:space="preserve">Artículo 246</w:t>
      </w:r>
    </w:p>
    <w:p>
      <w:pPr>
        <w:spacing w:after="120"/>
        <w:jc w:val="both"/>
      </w:pPr>
      <w:r>
        <w:rPr>
          <w:sz w:val="22"/>
          <w:szCs w:val="22"/>
        </w:rPr>
        <w:t xml:space="preserve">(Clases). Las sociedades anónimas podrán ser abiertas o cerradas.</w:t>
      </w:r>
    </w:p>
    <w:p>
      <w:pPr>
        <w:pStyle w:val="Articulo"/>
        <w:keepNext/>
        <w:spacing w:after="120" w:before="280"/>
      </w:pPr>
      <w:r>
        <w:rPr>
          <w:rFonts w:ascii="Arial" w:cs="Arial" w:eastAsia="Arial" w:hAnsi="Arial"/>
          <w:b/>
          <w:bCs/>
          <w:color w:val="14213D"/>
          <w:sz w:val="22"/>
          <w:szCs w:val="22"/>
        </w:rPr>
        <w:t xml:space="preserve">Artículo 247</w:t>
      </w:r>
      <w:r>
        <w:rPr>
          <w:rFonts w:ascii="Arial" w:cs="Arial" w:eastAsia="Arial" w:hAnsi="Arial"/>
          <w:color w:val="555555"/>
          <w:sz w:val="22"/>
          <w:szCs w:val="22"/>
        </w:rPr>
        <w:t xml:space="preserve"> · Sociedades anónimas abiertas</w:t>
      </w:r>
    </w:p>
    <w:p>
      <w:pPr>
        <w:spacing w:after="120"/>
        <w:jc w:val="both"/>
      </w:pPr>
      <w:r>
        <w:rPr>
          <w:sz w:val="22"/>
          <w:szCs w:val="22"/>
        </w:rPr>
        <w:t xml:space="preserve">(Sociedades anónimas abiertas).- Serán sociedades anónimas abiertas las que recurran al ahorro público para la integración de su capital fundacional o para aumentarlo, coticen sus acciones en bolsa o contraigan empréstitos mediante la emisión pública de obligaciones negociables. En este último caso, el contralor del órgano estatal de control se realizará sin superponerse con los correspondientes al Banco Central del Uruguay.</w:t>
      </w:r>
    </w:p>
    <w:p>
      <w:pPr>
        <w:spacing w:after="120"/>
        <w:jc w:val="both"/>
      </w:pPr>
      <w:r>
        <w:rPr>
          <w:sz w:val="22"/>
          <w:szCs w:val="22"/>
        </w:rPr>
        <w:t xml:space="preserve">La Auditoría Interna de la Nación podrá solicitar a las sociedades controladas o controlantes de las sociedades anónimas abiertas, toda la información relevante que le permita cumplir con sus actividades de contralor.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18.996 de 07/11/2012 artículo </w:t>
      </w:r>
      <w:hyperlink w:history="1" r:id="rIdecfdapklki4gkywjoxtra">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Ver vigencia: Ley Nº 18.996 de 07/11/2012 artículo </w:t>
      </w:r>
      <w:hyperlink w:history="1" r:id="rId9l0124rmpyg9awuccjgj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18.719 de 27/12/2010 artículo </w:t>
      </w:r>
      <w:hyperlink w:history="1" r:id="rIdgoqmk7igm8kk6i8suujbo">
        <w:r>
          <w:rPr>
            <w:rStyle w:val="Hyperlink"/>
            <w:rFonts w:ascii="Arial" w:cs="Arial" w:eastAsia="Arial" w:hAnsi="Arial"/>
            <w:sz w:val="17"/>
            <w:szCs w:val="17"/>
          </w:rPr>
          <w:t xml:space="preserve">854</w:t>
        </w:r>
      </w:hyperlink>
      <w:r>
        <w:rPr>
          <w:rFonts w:ascii="Arial" w:cs="Arial" w:eastAsia="Arial" w:hAnsi="Arial"/>
          <w:color w:val="555555"/>
          <w:sz w:val="17"/>
          <w:szCs w:val="17"/>
        </w:rPr>
        <w:t xml:space="preserve">,
 Ley Nº 16.736 de 05/01/1996 artículo </w:t>
      </w:r>
      <w:hyperlink w:history="1" r:id="rIdqt_kgwbtnsiblweon3rcg">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Reglamentado por: Decreto Nº 322/011 de 16/09/2011 artículos </w:t>
      </w:r>
      <w:hyperlink w:history="1" r:id="rIdxitbz4gxj_wsipbric1uq">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y </w:t>
      </w:r>
      <w:hyperlink w:history="1" r:id="rIdrligjkzkuudulho-aq3gc">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Ver en esta norma, artículos: </w:t>
      </w:r>
      <w:hyperlink w:history="1" r:id="rIddodhq39dr1vt9ocm0goj6">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 </w:t>
      </w:r>
      <w:hyperlink w:history="1" r:id="rIdew-sxsnda4uwflg7bqhgc">
        <w:r>
          <w:rPr>
            <w:rStyle w:val="Hyperlink"/>
            <w:rFonts w:ascii="Arial" w:cs="Arial" w:eastAsia="Arial" w:hAnsi="Arial"/>
            <w:sz w:val="17"/>
            <w:szCs w:val="17"/>
          </w:rPr>
          <w:t xml:space="preserve">249</w:t>
        </w:r>
      </w:hyperlink>
      <w:r>
        <w:rPr>
          <w:rFonts w:ascii="Arial" w:cs="Arial" w:eastAsia="Arial" w:hAnsi="Arial"/>
          <w:color w:val="555555"/>
          <w:sz w:val="17"/>
          <w:szCs w:val="17"/>
        </w:rPr>
        <w:t xml:space="preserve"> y </w:t>
      </w:r>
      <w:hyperlink w:history="1" r:id="rIddeh-lf4j-gp1lq0mrr94d">
        <w:r>
          <w:rPr>
            <w:rStyle w:val="Hyperlink"/>
            <w:rFonts w:ascii="Arial" w:cs="Arial" w:eastAsia="Arial" w:hAnsi="Arial"/>
            <w:sz w:val="17"/>
            <w:szCs w:val="17"/>
          </w:rPr>
          <w:t xml:space="preserve">417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18.719 de 27/12/2010 artículo </w:t>
      </w:r>
      <w:hyperlink w:history="1" r:id="rIdp5pzd_1_zgbjugxgxpbon">
        <w:r>
          <w:rPr>
            <w:rStyle w:val="Hyperlink"/>
            <w:rFonts w:ascii="Arial" w:cs="Arial" w:eastAsia="Arial" w:hAnsi="Arial"/>
            <w:sz w:val="17"/>
            <w:szCs w:val="17"/>
          </w:rPr>
          <w:t xml:space="preserve">854</w:t>
        </w:r>
      </w:hyperlink>
      <w:r>
        <w:rPr>
          <w:rFonts w:ascii="Arial" w:cs="Arial" w:eastAsia="Arial" w:hAnsi="Arial"/>
          <w:color w:val="555555"/>
          <w:sz w:val="17"/>
          <w:szCs w:val="17"/>
        </w:rPr>
        <w:t xml:space="preserve">,
 Ley Nº 16.736 de 05/01/1996 artículo </w:t>
      </w:r>
      <w:hyperlink w:history="1" r:id="rIdtj0gz9bop_xt2oi2s28qh">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Ley Nº 16.060 de 04/09/1989 artículo </w:t>
      </w:r>
      <w:hyperlink w:history="1" r:id="rIddakcna2jihw8rq2qqcflz">
        <w:r>
          <w:rPr>
            <w:rStyle w:val="Hyperlink"/>
            <w:rFonts w:ascii="Arial" w:cs="Arial" w:eastAsia="Arial" w:hAnsi="Arial"/>
            <w:sz w:val="17"/>
            <w:szCs w:val="17"/>
          </w:rPr>
          <w:t xml:space="preserve">247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248</w:t>
      </w:r>
    </w:p>
    <w:p>
      <w:pPr>
        <w:spacing w:after="120"/>
        <w:jc w:val="both"/>
      </w:pPr>
      <w:r>
        <w:rPr>
          <w:sz w:val="22"/>
          <w:szCs w:val="22"/>
        </w:rPr>
        <w:t xml:space="preserve">(Sociedades anónimas cerradas). Serán cerradas las sociedades anónimas no incluidas en las variantes previstas en el artículo anterior.</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(Conversión de una clase societaria a otra). La conversión de una sociedad anónima cerrada en abierta, se producirá de pleno derecho al configurarse alguna de las situaciones caracterizantes previstas por el artículo 247.</w:t>
      </w:r>
    </w:p>
    <w:p>
      <w:pPr>
        <w:spacing w:after="120"/>
        <w:jc w:val="both"/>
      </w:pPr>
      <w:r>
        <w:rPr>
          <w:sz w:val="22"/>
          <w:szCs w:val="22"/>
        </w:rPr>
        <w:t xml:space="preserve">Las sociedades anónimas abiertas podrán convertirse en cerradas. Para ello deberán cumplir los siguientes requisitos:</w:t>
      </w:r>
    </w:p>
    <w:p>
      <w:pPr>
        <w:spacing w:after="120"/>
        <w:ind w:left="567"/>
        <w:jc w:val="both"/>
      </w:pPr>
      <w:r>
        <w:rPr>
          <w:sz w:val="22"/>
          <w:szCs w:val="22"/>
        </w:rPr>
        <w:t xml:space="preserve">1) Que se hayan mantenido abiertas por un lapso no inferior a cinco</w:t>
      </w:r>
    </w:p>
    <w:p>
      <w:pPr>
        <w:spacing w:after="120"/>
        <w:jc w:val="both"/>
      </w:pPr>
      <w:r>
        <w:rPr>
          <w:sz w:val="22"/>
          <w:szCs w:val="22"/>
        </w:rPr>
        <w:t xml:space="preserve">años.</w:t>
      </w:r>
    </w:p>
    <w:p>
      <w:pPr>
        <w:spacing w:after="120"/>
        <w:ind w:left="567"/>
        <w:jc w:val="both"/>
      </w:pPr>
      <w:r>
        <w:rPr>
          <w:sz w:val="22"/>
          <w:szCs w:val="22"/>
        </w:rPr>
        <w:t xml:space="preserve">2) Que así lo disponga una asamblea extraordinaria por el voto de</w:t>
      </w:r>
    </w:p>
    <w:p>
      <w:pPr>
        <w:spacing w:after="120"/>
        <w:jc w:val="both"/>
      </w:pPr>
      <w:r>
        <w:rPr>
          <w:sz w:val="22"/>
          <w:szCs w:val="22"/>
        </w:rPr>
        <w:t xml:space="preserve">accionistas que representen más del 50% (cincuenta por ciento) del</w:t>
      </w:r>
    </w:p>
    <w:p>
      <w:pPr>
        <w:spacing w:after="120"/>
        <w:jc w:val="both"/>
      </w:pPr>
      <w:r>
        <w:rPr>
          <w:sz w:val="22"/>
          <w:szCs w:val="22"/>
        </w:rPr>
        <w:t xml:space="preserve">capital social integrado.</w:t>
      </w:r>
    </w:p>
    <w:p>
      <w:pPr>
        <w:spacing w:after="120"/>
        <w:jc w:val="both"/>
      </w:pPr>
      <w:r>
        <w:rPr>
          <w:sz w:val="22"/>
          <w:szCs w:val="22"/>
        </w:rPr>
        <w:t xml:space="preserve">Los accionistas disidentes tendrán derecho a receder.</w:t>
      </w:r>
    </w:p>
    <w:p>
      <w:pPr>
        <w:pStyle w:val="Heading4"/>
      </w:pPr>
      <w:r>
        <w:t xml:space="preserve">SUB SECCIÓN II - DE LA CONSTITUCIÓN</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(Constitución. Terminología). Las sociedades anónimas podrán constituirse por acto único o por suscripción pública.</w:t>
      </w:r>
    </w:p>
    <w:p>
      <w:pPr>
        <w:spacing w:after="120"/>
        <w:jc w:val="both"/>
      </w:pPr>
      <w:r>
        <w:rPr>
          <w:sz w:val="22"/>
          <w:szCs w:val="22"/>
        </w:rPr>
        <w:t xml:space="preserve">Respecto a este tipo societario se considerarán sinónimos los términos contrato social y estatuto.</w:t>
      </w:r>
    </w:p>
    <w:p>
      <w:pPr>
        <w:pStyle w:val="Heading4"/>
      </w:pPr>
      <w:r>
        <w:t xml:space="preserve">1° CONSTITUCIÓN POR ACTO UNICO</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(Estatuto). Si se constituyeran por acto único, la escritura deberá contener, además de los requisitos previstos en la Sección II del Capítulo I, los siguientes:</w:t>
      </w:r>
    </w:p>
    <w:p>
      <w:pPr>
        <w:spacing w:after="120"/>
        <w:ind w:left="567"/>
        <w:jc w:val="both"/>
      </w:pPr>
      <w:r>
        <w:rPr>
          <w:sz w:val="22"/>
          <w:szCs w:val="22"/>
        </w:rPr>
        <w:t xml:space="preserve">1) La naturaleza o clases, monto, condiciones de creación y de emisión</w:t>
      </w:r>
    </w:p>
    <w:p>
      <w:pPr>
        <w:spacing w:after="120"/>
        <w:jc w:val="both"/>
      </w:pPr>
      <w:r>
        <w:rPr>
          <w:sz w:val="22"/>
          <w:szCs w:val="22"/>
        </w:rPr>
        <w:t xml:space="preserve">en su caso y demás características de las acciones.</w:t>
      </w:r>
    </w:p>
    <w:p>
      <w:pPr>
        <w:spacing w:after="120"/>
        <w:ind w:left="567"/>
        <w:jc w:val="both"/>
      </w:pPr>
      <w:r>
        <w:rPr>
          <w:sz w:val="22"/>
          <w:szCs w:val="22"/>
        </w:rPr>
        <w:t xml:space="preserve">2) El plazo, que podrá superar los treinta años.</w:t>
      </w:r>
    </w:p>
    <w:p>
      <w:pPr>
        <w:spacing w:after="120"/>
        <w:ind w:left="567"/>
        <w:jc w:val="both"/>
      </w:pPr>
      <w:r>
        <w:rPr>
          <w:sz w:val="22"/>
          <w:szCs w:val="22"/>
        </w:rPr>
        <w:t xml:space="preserve">3) El régimen de administración, asambleas y control interno, en su</w:t>
      </w:r>
    </w:p>
    <w:p>
      <w:pPr>
        <w:spacing w:after="120"/>
        <w:jc w:val="both"/>
      </w:pPr>
      <w:r>
        <w:rPr>
          <w:sz w:val="22"/>
          <w:szCs w:val="22"/>
        </w:rPr>
        <w:t xml:space="preserve">caso, pudiéndose designar el primer directorio o el administrador,</w:t>
      </w:r>
    </w:p>
    <w:p>
      <w:pPr>
        <w:spacing w:after="120"/>
        <w:jc w:val="both"/>
      </w:pPr>
      <w:r>
        <w:rPr>
          <w:sz w:val="22"/>
          <w:szCs w:val="22"/>
        </w:rPr>
        <w:t xml:space="preserve">así como el síndico o la comisión fiscal y establecerse la forma de</w:t>
      </w:r>
    </w:p>
    <w:p>
      <w:pPr>
        <w:spacing w:after="120"/>
        <w:jc w:val="both"/>
      </w:pPr>
      <w:r>
        <w:rPr>
          <w:sz w:val="22"/>
          <w:szCs w:val="22"/>
        </w:rPr>
        <w:t xml:space="preserve">su nombramiento.</w:t>
      </w:r>
    </w:p>
    <w:p>
      <w:pPr>
        <w:spacing w:after="120"/>
        <w:jc w:val="both"/>
      </w:pPr>
      <w:r>
        <w:rPr>
          <w:sz w:val="22"/>
          <w:szCs w:val="22"/>
        </w:rPr>
        <w:t xml:space="preserve">Todos los firmantes del contrato constitutivo se considerarán fundadores.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9tcoqdjw-pilhhohww4w">
        <w:r>
          <w:rPr>
            <w:rStyle w:val="Hyperlink"/>
            <w:rFonts w:ascii="Arial" w:cs="Arial" w:eastAsia="Arial" w:hAnsi="Arial"/>
            <w:sz w:val="17"/>
            <w:szCs w:val="17"/>
          </w:rPr>
          <w:t xml:space="preserve">269</w:t>
        </w:r>
      </w:hyperlink>
      <w:r>
        <w:rPr>
          <w:rFonts w:ascii="Arial" w:cs="Arial" w:eastAsia="Arial" w:hAnsi="Arial"/>
          <w:color w:val="555555"/>
          <w:sz w:val="17"/>
          <w:szCs w:val="17"/>
        </w:rPr>
        <w:t xml:space="preserve"> y </w:t>
      </w:r>
      <w:hyperlink w:history="1" r:id="rIdct2v6_pigic9npjjgss2s">
        <w:r>
          <w:rPr>
            <w:rStyle w:val="Hyperlink"/>
            <w:rFonts w:ascii="Arial" w:cs="Arial" w:eastAsia="Arial" w:hAnsi="Arial"/>
            <w:sz w:val="17"/>
            <w:szCs w:val="17"/>
          </w:rPr>
          <w:t xml:space="preserve">278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(Suscripciones e integraciones. Trámite administrativo). Al celebrar el contrato social, los fundadores deberán suscribir e integrar los porcentajes de capital previstos en el artículo 280.</w:t>
      </w:r>
    </w:p>
    <w:p>
      <w:pPr>
        <w:spacing w:after="120"/>
        <w:jc w:val="both"/>
      </w:pPr>
      <w:r>
        <w:rPr>
          <w:sz w:val="22"/>
          <w:szCs w:val="22"/>
        </w:rPr>
        <w:t xml:space="preserve">Dentro de los treinta días de celebrado, el contrato deberá ser presentado ante el órgano estatal de control que fiscalizará su legalidad y las suscripciones e integraciones efectuadas.</w:t>
      </w:r>
    </w:p>
    <w:p>
      <w:pPr>
        <w:spacing w:after="120"/>
        <w:jc w:val="both"/>
      </w:pPr>
      <w:r>
        <w:rPr>
          <w:sz w:val="22"/>
          <w:szCs w:val="22"/>
        </w:rPr>
        <w:t xml:space="preserve">El órgano estatal de control deberá expedirse dentro de los treinta días contados a partir de la presentación de la solicitud.</w:t>
      </w:r>
    </w:p>
    <w:p>
      <w:pPr>
        <w:spacing w:after="120"/>
        <w:jc w:val="both"/>
      </w:pPr>
      <w:r>
        <w:rPr>
          <w:sz w:val="22"/>
          <w:szCs w:val="22"/>
        </w:rPr>
        <w:t xml:space="preserve">Si se formularan observaciones, se conferirá vista a los fundadores por diez días transcurridos los cuales, evacuada o no la vista, el órgano estatal de control dispondrá de un término de quince días para dictar resolución.</w:t>
      </w:r>
    </w:p>
    <w:p>
      <w:pPr>
        <w:spacing w:after="120"/>
        <w:jc w:val="both"/>
      </w:pPr>
      <w:r>
        <w:rPr>
          <w:sz w:val="22"/>
          <w:szCs w:val="22"/>
        </w:rPr>
        <w:t xml:space="preserve">Si la resolución denegara la aprobación, los fundadores podrán interponer los recursos administrativos correspondientes contra la misma.</w:t>
      </w:r>
    </w:p>
    <w:p>
      <w:pPr>
        <w:spacing w:after="120"/>
        <w:jc w:val="both"/>
      </w:pPr>
      <w:r>
        <w:rPr>
          <w:sz w:val="22"/>
          <w:szCs w:val="22"/>
        </w:rPr>
        <w:t xml:space="preserve">Si al vencimiento de los plazos establecidos precedentemente no se hubiera dictado resolución, se entenderá fictamente aprobado el contrato social original o con las observaciones aceptadas, en su caso. Si los fundadores no hubieran aceptado las observaciones vencido el plazo previsto en el inciso precedente, se entenderá que existe resolución ficta denegando la aprobación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rk7pizwsmxu2tbtandz6">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w:t>
      </w:r>
      <w:hyperlink w:history="1" r:id="rIdu8aoybzvwg2ejmtoa-bbv">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p1fxpzcnmkb_orimsjigt">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diwusundfaaxkdzuejyvp">
        <w:r>
          <w:rPr>
            <w:rStyle w:val="Hyperlink"/>
            <w:rFonts w:ascii="Arial" w:cs="Arial" w:eastAsia="Arial" w:hAnsi="Arial"/>
            <w:sz w:val="17"/>
            <w:szCs w:val="17"/>
          </w:rPr>
          <w:t xml:space="preserve">361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(Inscripción en el Registro Público de Comercio). El contrato, con el testimonio de la resolución administrativa o la constancia de su aprobación ficta deberá ser inscripto, en el Registro Público de Comercio dentro de los treinta días contados desde el día siguiente a la fecha de expedición del testimonio o la constancia referidos.</w:t>
      </w:r>
    </w:p>
    <w:p>
      <w:pPr>
        <w:spacing w:after="120"/>
        <w:jc w:val="both"/>
      </w:pPr>
      <w:r>
        <w:rPr>
          <w:sz w:val="22"/>
          <w:szCs w:val="22"/>
        </w:rPr>
        <w:t xml:space="preserve">Si el contrato social previese un reglamento, éste se inscribirá con idénticos requisitos.</w:t>
      </w:r>
    </w:p>
    <w:p>
      <w:pPr>
        <w:spacing w:after="120"/>
        <w:jc w:val="both"/>
      </w:pPr>
      <w:r>
        <w:rPr>
          <w:sz w:val="22"/>
          <w:szCs w:val="22"/>
        </w:rPr>
        <w:t xml:space="preserve">El órgano estatal de control deberá expedir la constancia antes mencionada dentro de los cinco días contados desde la fecha de producida la resolución aprobatoria ficta.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aeshlxgbuwidukxovzl0">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y </w:t>
      </w:r>
      <w:hyperlink w:history="1" r:id="rIdngrltdyzvpbaj-wsv4cyv">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(Actuación de los fundadores). Los fundadores, actuando conforme al contrato social, serán los administradores y los representantes de la sociedad en formación. A falta de previsión deberán actuar conjuntamente.</w:t>
      </w:r>
    </w:p>
    <w:p>
      <w:pPr>
        <w:spacing w:after="120"/>
        <w:jc w:val="both"/>
      </w:pPr>
      <w:r>
        <w:rPr>
          <w:sz w:val="22"/>
          <w:szCs w:val="22"/>
        </w:rPr>
        <w:t xml:space="preserve">Estarán facultados para los trámites referidos en los artículos anteriores, cualquiera de los fundadores o las personas especialmente designadas al efecto.</w:t>
      </w:r>
    </w:p>
    <w:p>
      <w:pPr>
        <w:spacing w:after="120"/>
        <w:jc w:val="both"/>
      </w:pPr>
      <w:r>
        <w:rPr>
          <w:sz w:val="22"/>
          <w:szCs w:val="22"/>
        </w:rPr>
        <w:t xml:space="preserve">El allanamiento a las observaciones o la resolución de recurrir deberán ser adoptadas por los fundadores en la forma prevista en 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wa7zw2qv7p_s0klhgyl9">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(Publicación). Efectuada la inscripción dentro de los sesenta días siguientes, se publicará un extracto que contendrá la denominación de la sociedad, el capital social, el objeto, la duración, el domicilio y los datos referentes a su inscripción.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0523_52fuph6hjtsamnf">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(Facultades y derechos de los fundadores). Los fundadores, a efectos de la constitución de la sociedad o cumpliendo con precisas estipulaciones del contrato, podrán emplear total o parcialmente el monto depositado o los bienes aportados en especie por integración del capital, bajo las responsabilidades del caso.</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(Responsabilidad de los fundadores). Los fundadores responderán solidariamente, frente a la sociedad y los terceros, por la efectividad y el valor asignado a los aportes en especie. Esa responsabilidad cesará en el plazo de dos años a partir de la fecha en que se haga el aporte. Cualquier pacto en contrario será ineficaz respecto a terceros e inoponible a la sociedad.</w:t>
      </w:r>
    </w:p>
    <w:p>
      <w:pPr>
        <w:pStyle w:val="Heading4"/>
      </w:pPr>
      <w:r>
        <w:t xml:space="preserve">2° CONSTITUCIÓN POR SUSCRIPCION PUBLICA</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(Programa). En la constitución por suscripción pública, los promotores redactarán un programa de fundación, en instrumento público o privado, que se someterá a la aprobación del órgano estatal de control. Este lo aprobará cuando cumpla las condiciones legales y reglamentarias. Se pronunciará en el término de quince días. Si hubieran observaciones o demoras, los promotores procederán en la forma prevista en el artículo 252.</w:t>
      </w:r>
    </w:p>
    <w:p>
      <w:pPr>
        <w:spacing w:after="120"/>
        <w:jc w:val="both"/>
      </w:pPr>
      <w:r>
        <w:rPr>
          <w:sz w:val="22"/>
          <w:szCs w:val="22"/>
        </w:rPr>
        <w:t xml:space="preserve">Aprobado el programa deberá presentarse para su inscripción en el Registro Público de Comercio en el plazo de treinta días contado desde el siguiente al de la fecha de expedición del testimonio o constancia del órgano estatal de control. Omitida dicha presentación en este plazo caducará automáticamente la aprobación administrativa.</w:t>
      </w:r>
    </w:p>
    <w:p>
      <w:pPr>
        <w:spacing w:after="120"/>
        <w:jc w:val="both"/>
      </w:pPr>
      <w:r>
        <w:rPr>
          <w:sz w:val="22"/>
          <w:szCs w:val="22"/>
        </w:rPr>
        <w:t xml:space="preserve">Todos los firmantes del programa se considerarán promotores. (*)</w:t>
      </w:r>
    </w:p>
    <w:p>
      <w:pPr>
        <w:pStyle w:val="Articulo"/>
        <w:keepNext/>
        <w:spacing w:after="120" w:before="280"/>
      </w:pPr>
      <w:r>
        <w:rPr>
          <w:rFonts w:ascii="Arial" w:cs="Arial" w:eastAsia="Arial" w:hAnsi="Arial"/>
          <w:b/>
          <w:bCs/>
          <w:color w:val="14213D"/>
          <w:sz w:val="22"/>
          <w:szCs w:val="22"/>
        </w:rPr>
        <w:t xml:space="preserve">Artículo 259</w:t>
      </w:r>
    </w:p>
    <w:p>
      <w:pPr>
        <w:spacing w:after="120"/>
        <w:jc w:val="both"/>
      </w:pPr>
      <w:r>
        <w:rPr>
          <w:sz w:val="22"/>
          <w:szCs w:val="22"/>
        </w:rPr>
        <w:t xml:space="preserve">(Fiduciarios). Los promotores deberán celebrar con una entidad de intermediación financiera o con la Bolsa, un contrato por el que la institución elegida asumirá las funciones de fiduciaria, representante de los futuros suscriptores.</w:t>
      </w:r>
    </w:p>
    <w:p>
      <w:pPr>
        <w:pStyle w:val="Articulo"/>
        <w:keepNext/>
        <w:spacing w:after="120" w:before="280"/>
      </w:pPr>
      <w:r>
        <w:rPr>
          <w:rFonts w:ascii="Arial" w:cs="Arial" w:eastAsia="Arial" w:hAnsi="Arial"/>
          <w:b/>
          <w:bCs/>
          <w:color w:val="14213D"/>
          <w:sz w:val="22"/>
          <w:szCs w:val="22"/>
        </w:rPr>
        <w:t xml:space="preserve">Artículo 260</w:t>
      </w:r>
    </w:p>
    <w:p>
      <w:pPr>
        <w:spacing w:after="120"/>
        <w:jc w:val="both"/>
      </w:pPr>
      <w:r>
        <w:rPr>
          <w:sz w:val="22"/>
          <w:szCs w:val="22"/>
        </w:rPr>
        <w:t xml:space="preserve">(Contenido del programa). El programa de fundación deberá contener:</w:t>
      </w:r>
    </w:p>
    <w:p>
      <w:pPr>
        <w:spacing w:after="120"/>
        <w:ind w:left="567"/>
        <w:jc w:val="both"/>
      </w:pPr>
      <w:r>
        <w:rPr>
          <w:sz w:val="22"/>
          <w:szCs w:val="22"/>
        </w:rPr>
        <w:t xml:space="preserve">1) Individualización y domicilio de los promotores.</w:t>
      </w:r>
    </w:p>
    <w:p>
      <w:pPr>
        <w:spacing w:after="120"/>
        <w:ind w:left="567"/>
        <w:jc w:val="both"/>
      </w:pPr>
      <w:r>
        <w:rPr>
          <w:sz w:val="22"/>
          <w:szCs w:val="22"/>
        </w:rPr>
        <w:t xml:space="preserve">2) Bases del estatuto.</w:t>
      </w:r>
    </w:p>
    <w:p>
      <w:pPr>
        <w:spacing w:after="120"/>
        <w:ind w:left="567"/>
        <w:jc w:val="both"/>
      </w:pPr>
      <w:r>
        <w:rPr>
          <w:sz w:val="22"/>
          <w:szCs w:val="22"/>
        </w:rPr>
        <w:t xml:space="preserve">3) Naturaleza de las acciones, monto de las emisiones programadas,</w:t>
      </w:r>
    </w:p>
    <w:p>
      <w:pPr>
        <w:spacing w:after="120"/>
        <w:jc w:val="both"/>
      </w:pPr>
      <w:r>
        <w:rPr>
          <w:sz w:val="22"/>
          <w:szCs w:val="22"/>
        </w:rPr>
        <w:t xml:space="preserve">condiciones del contrato de suscripción y anticipo de pago a que</w:t>
      </w:r>
    </w:p>
    <w:p>
      <w:pPr>
        <w:spacing w:after="120"/>
        <w:jc w:val="both"/>
      </w:pPr>
      <w:r>
        <w:rPr>
          <w:sz w:val="22"/>
          <w:szCs w:val="22"/>
        </w:rPr>
        <w:t xml:space="preserve">obligan.</w:t>
      </w:r>
    </w:p>
    <w:p>
      <w:pPr>
        <w:spacing w:after="120"/>
        <w:ind w:left="567"/>
        <w:jc w:val="both"/>
      </w:pPr>
      <w:r>
        <w:rPr>
          <w:sz w:val="22"/>
          <w:szCs w:val="22"/>
        </w:rPr>
        <w:t xml:space="preserve">4) Determinación del fiduciario.</w:t>
      </w:r>
    </w:p>
    <w:p>
      <w:pPr>
        <w:spacing w:after="120"/>
        <w:ind w:left="567"/>
        <w:jc w:val="both"/>
      </w:pPr>
      <w:r>
        <w:rPr>
          <w:sz w:val="22"/>
          <w:szCs w:val="22"/>
        </w:rPr>
        <w:t xml:space="preserve">5) Ventajas o beneficios eventuales que los promotores proyecten</w:t>
      </w:r>
    </w:p>
    <w:p>
      <w:pPr>
        <w:spacing w:after="120"/>
        <w:jc w:val="both"/>
      </w:pPr>
      <w:r>
        <w:rPr>
          <w:sz w:val="22"/>
          <w:szCs w:val="22"/>
        </w:rPr>
        <w:t xml:space="preserve">reservarse.</w:t>
      </w:r>
    </w:p>
    <w:p>
      <w:pPr>
        <w:spacing w:after="120"/>
        <w:jc w:val="both"/>
      </w:pPr>
      <w:r>
        <w:rPr>
          <w:sz w:val="22"/>
          <w:szCs w:val="22"/>
        </w:rPr>
        <w:t xml:space="preserve">Las firmas de los otorgantes deberán ser certificadas por escribano público.</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(Plazo de suscripción. Integraciones). El Plazo de suscripción no excederá de tres meses computados desde la inscripción del programa en el Registro Público de Comercio.</w:t>
      </w:r>
    </w:p>
    <w:p>
      <w:pPr>
        <w:spacing w:after="120"/>
        <w:jc w:val="both"/>
      </w:pPr>
      <w:r>
        <w:rPr>
          <w:sz w:val="22"/>
          <w:szCs w:val="22"/>
        </w:rPr>
        <w:t xml:space="preserve">En el acto de suscripción, el suscriptor deberá integrar los porcentajes de capital previstos en el artículo 280.</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(Contrato de suscripción). El contrato de suscripción será preparado en doble ejemplar por el fiduciario y deberá contener transcripto el programa que el suscriptor declarará conocer y aceptar, suscribiéndolo. Además se establecerá:</w:t>
      </w:r>
    </w:p>
    <w:p>
      <w:pPr>
        <w:spacing w:after="120"/>
        <w:ind w:left="567"/>
        <w:jc w:val="both"/>
      </w:pPr>
      <w:r>
        <w:rPr>
          <w:sz w:val="22"/>
          <w:szCs w:val="22"/>
        </w:rPr>
        <w:t xml:space="preserve">1) La individualización del suscriptor y su domicilio.</w:t>
      </w:r>
    </w:p>
    <w:p>
      <w:pPr>
        <w:spacing w:after="120"/>
        <w:ind w:left="567"/>
        <w:jc w:val="both"/>
      </w:pPr>
      <w:r>
        <w:rPr>
          <w:sz w:val="22"/>
          <w:szCs w:val="22"/>
        </w:rPr>
        <w:t xml:space="preserve">2) El número de las acciones suscriptas.</w:t>
      </w:r>
    </w:p>
    <w:p>
      <w:pPr>
        <w:spacing w:after="120"/>
        <w:ind w:left="567"/>
        <w:jc w:val="both"/>
      </w:pPr>
      <w:r>
        <w:rPr>
          <w:sz w:val="22"/>
          <w:szCs w:val="22"/>
        </w:rPr>
        <w:t xml:space="preserve">3) El anticipo de integración en efectivo cumplido en ese acto y las</w:t>
      </w:r>
    </w:p>
    <w:p>
      <w:pPr>
        <w:spacing w:after="120"/>
        <w:jc w:val="both"/>
      </w:pPr>
      <w:r>
        <w:rPr>
          <w:sz w:val="22"/>
          <w:szCs w:val="22"/>
        </w:rPr>
        <w:t xml:space="preserve">promesas de aportes en especie.</w:t>
      </w:r>
    </w:p>
    <w:p>
      <w:pPr>
        <w:spacing w:after="120"/>
        <w:ind w:left="567"/>
        <w:jc w:val="both"/>
      </w:pPr>
      <w:r>
        <w:rPr>
          <w:sz w:val="22"/>
          <w:szCs w:val="22"/>
        </w:rPr>
        <w:t xml:space="preserve">4) La constancia de la inscripción del programa.</w:t>
      </w:r>
    </w:p>
    <w:p>
      <w:pPr>
        <w:spacing w:after="120"/>
        <w:ind w:left="567"/>
        <w:jc w:val="both"/>
      </w:pPr>
      <w:r>
        <w:rPr>
          <w:sz w:val="22"/>
          <w:szCs w:val="22"/>
        </w:rPr>
        <w:t xml:space="preserve">5) La fecha y lugar de celebración de la asamblea constitutiva y su</w:t>
      </w:r>
    </w:p>
    <w:p>
      <w:pPr>
        <w:spacing w:after="120"/>
        <w:jc w:val="both"/>
      </w:pPr>
      <w:r>
        <w:rPr>
          <w:sz w:val="22"/>
          <w:szCs w:val="22"/>
        </w:rPr>
        <w:t xml:space="preserve">orden del día.</w:t>
      </w:r>
    </w:p>
    <w:p>
      <w:pPr>
        <w:spacing w:after="120"/>
        <w:jc w:val="both"/>
      </w:pPr>
      <w:r>
        <w:rPr>
          <w:sz w:val="22"/>
          <w:szCs w:val="22"/>
        </w:rPr>
        <w:t xml:space="preserve">El segundo ejemplar del contrato con el recibo del pago efectuado, cuando corresponda, se entregará al interesado por el fiduciario. (*)</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(Promotores suscriptores). Los promotores podrán ser suscriptores.</w:t>
      </w:r>
    </w:p>
    <w:p>
      <w:pPr>
        <w:pStyle w:val="Articulo"/>
        <w:keepNext/>
        <w:spacing w:after="120" w:before="280"/>
      </w:pPr>
      <w:r>
        <w:rPr>
          <w:rFonts w:ascii="Arial" w:cs="Arial" w:eastAsia="Arial" w:hAnsi="Arial"/>
          <w:b/>
          <w:bCs/>
          <w:color w:val="14213D"/>
          <w:sz w:val="22"/>
          <w:szCs w:val="22"/>
        </w:rPr>
        <w:t xml:space="preserve">Artículo 264</w:t>
      </w:r>
    </w:p>
    <w:p>
      <w:pPr>
        <w:spacing w:after="120"/>
        <w:jc w:val="both"/>
      </w:pPr>
      <w:r>
        <w:rPr>
          <w:sz w:val="22"/>
          <w:szCs w:val="22"/>
        </w:rPr>
        <w:t xml:space="preserve">(Fracaso de la suscripción). No cubierta la suscripción en la proporción del 50 % (cincuenta por ciento) del capital social, en el término establecido, los contratos de suscripción se resolverán de pleno derecho y el fiduciario restituirá de inmediato a cada interesado el total entregado sin descuento alguno.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koo_7eh54po4wi7dkthj">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265</w:t>
      </w:r>
    </w:p>
    <w:p>
      <w:pPr>
        <w:spacing w:after="120"/>
        <w:jc w:val="both"/>
      </w:pPr>
      <w:r>
        <w:rPr>
          <w:sz w:val="22"/>
          <w:szCs w:val="22"/>
        </w:rPr>
        <w:t xml:space="preserve">(Suscripción en exceso). Cuando las suscripciones excedan el monto previsto, la asamblea constitutiva decidirá su reducción a prorrata o aumentará el capital hasta el monto de las suscripciones.</w:t>
      </w:r>
    </w:p>
    <w:p>
      <w:pPr>
        <w:pStyle w:val="Articulo"/>
        <w:keepNext/>
        <w:spacing w:after="120" w:before="280"/>
      </w:pPr>
      <w:r>
        <w:rPr>
          <w:rFonts w:ascii="Arial" w:cs="Arial" w:eastAsia="Arial" w:hAnsi="Arial"/>
          <w:b/>
          <w:bCs/>
          <w:color w:val="14213D"/>
          <w:sz w:val="22"/>
          <w:szCs w:val="22"/>
        </w:rPr>
        <w:t xml:space="preserve">Artículo 266</w:t>
      </w:r>
    </w:p>
    <w:p>
      <w:pPr>
        <w:spacing w:after="120"/>
        <w:jc w:val="both"/>
      </w:pPr>
      <w:r>
        <w:rPr>
          <w:sz w:val="22"/>
          <w:szCs w:val="22"/>
        </w:rPr>
        <w:t xml:space="preserve">(Asamblea constitutiva. Celebración). La asamblea constitutiva deberá celebrarse en el término de dos meses a contar del vencimiento del plazo de suscripción, contará con la presencia del fiduciario y será presidida por un funcionario del órgano estatal de control. Quedará constituida con la mitad más una de las acciones suscriptas.</w:t>
      </w:r>
    </w:p>
    <w:p>
      <w:pPr>
        <w:spacing w:after="120"/>
        <w:jc w:val="both"/>
      </w:pPr>
      <w:r>
        <w:rPr>
          <w:sz w:val="22"/>
          <w:szCs w:val="22"/>
        </w:rPr>
        <w:t xml:space="preserve">Si no se lograra ese quórum se dará por terminada la promoción de la sociedad y se restituirá lo abonado conforme al artículo 264.</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(Votación. Mayoría). Cada suscriptor tendrá derecho a tantos votos como acciones haya suscripto.</w:t>
      </w:r>
    </w:p>
    <w:p>
      <w:pPr>
        <w:spacing w:after="120"/>
        <w:jc w:val="both"/>
      </w:pPr>
      <w:r>
        <w:rPr>
          <w:sz w:val="22"/>
          <w:szCs w:val="22"/>
        </w:rPr>
        <w:t xml:space="preserve">Las decisiones se adoptarán por la mayoría de los suscriptores presentes que representen no menos de la tercera parte del capital suscripto, sin que pueda estipularse en contrario.</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(Facultad de la asamblea). La asamblea podrá modificar el contenido del programa de fundación con el voto unánime de todos los suscriptores concurrentes.</w:t>
      </w:r>
    </w:p>
    <w:p>
      <w:pPr>
        <w:pStyle w:val="Articulo"/>
        <w:keepNext/>
        <w:spacing w:after="120" w:before="280"/>
      </w:pPr>
      <w:r>
        <w:rPr>
          <w:rFonts w:ascii="Arial" w:cs="Arial" w:eastAsia="Arial" w:hAnsi="Arial"/>
          <w:b/>
          <w:bCs/>
          <w:color w:val="14213D"/>
          <w:sz w:val="22"/>
          <w:szCs w:val="22"/>
        </w:rPr>
        <w:t xml:space="preserve">Artículo 269</w:t>
      </w:r>
    </w:p>
    <w:p>
      <w:pPr>
        <w:spacing w:after="120"/>
        <w:jc w:val="both"/>
      </w:pPr>
      <w:r>
        <w:rPr>
          <w:sz w:val="22"/>
          <w:szCs w:val="22"/>
        </w:rPr>
        <w:t xml:space="preserve">(Constitución por la asamblea). La asamblea resolverá si se constituye la sociedad y en caso afirmativo, aprobará el contrato social que contendrá las menciones previstas en el artículo 251.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4k1qp6niksv2xhbe_-ls">
        <w:r>
          <w:rPr>
            <w:rStyle w:val="Hyperlink"/>
            <w:rFonts w:ascii="Arial" w:cs="Arial" w:eastAsia="Arial" w:hAnsi="Arial"/>
            <w:sz w:val="17"/>
            <w:szCs w:val="17"/>
          </w:rPr>
          <w:t xml:space="preserve">278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270</w:t>
      </w:r>
    </w:p>
    <w:p>
      <w:pPr>
        <w:spacing w:after="120"/>
        <w:jc w:val="both"/>
      </w:pPr>
      <w:r>
        <w:rPr>
          <w:sz w:val="22"/>
          <w:szCs w:val="22"/>
        </w:rPr>
        <w:t xml:space="preserve">(Otras funciones de la asamblea). La asamblea resolverá además, sobre la rendición de cuentas que deberán formular los promotores, la avaluación de los bienes aportados en especie y cualquier otro punto que se haya incluido en el orden del día.</w:t>
      </w:r>
    </w:p>
    <w:p>
      <w:pPr>
        <w:spacing w:after="120"/>
        <w:jc w:val="both"/>
      </w:pPr>
      <w:r>
        <w:rPr>
          <w:sz w:val="22"/>
          <w:szCs w:val="22"/>
        </w:rPr>
        <w:t xml:space="preserve">Se designará a dos suscriptores para que firmen conjuntamente con el presidente y el representante del fiduciario el acta de la asamblea.</w:t>
      </w:r>
    </w:p>
    <w:p>
      <w:pPr>
        <w:spacing w:after="120"/>
        <w:jc w:val="both"/>
      </w:pPr>
      <w:r>
        <w:rPr>
          <w:sz w:val="22"/>
          <w:szCs w:val="22"/>
        </w:rPr>
        <w:t xml:space="preserve">Los promotores que también sean suscriptores, no podrán votar sobre el primer punto. Los aportantes no podrán votar respecto al segundo punto.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fxiuenur92u9n40p2oyz">
        <w:r>
          <w:rPr>
            <w:rStyle w:val="Hyperlink"/>
            <w:rFonts w:ascii="Arial" w:cs="Arial" w:eastAsia="Arial" w:hAnsi="Arial"/>
            <w:sz w:val="17"/>
            <w:szCs w:val="17"/>
          </w:rPr>
          <w:t xml:space="preserve">278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271</w:t>
      </w:r>
    </w:p>
    <w:p>
      <w:pPr>
        <w:spacing w:after="120"/>
        <w:jc w:val="both"/>
      </w:pPr>
      <w:r>
        <w:rPr>
          <w:sz w:val="22"/>
          <w:szCs w:val="22"/>
        </w:rPr>
        <w:t xml:space="preserve">(Entrega de documentos). Realizada la asamblea constitutiva y suscripta el acta de la misma, el fiduciario procederá a entregar a los promotores la documentación relativa a las suscripciones e integraciones en efectivo.</w:t>
      </w:r>
    </w:p>
    <w:p>
      <w:pPr>
        <w:pStyle w:val="Articulo"/>
        <w:keepNext/>
        <w:spacing w:after="120" w:before="280"/>
      </w:pPr>
      <w:r>
        <w:rPr>
          <w:rFonts w:ascii="Arial" w:cs="Arial" w:eastAsia="Arial" w:hAnsi="Arial"/>
          <w:b/>
          <w:bCs/>
          <w:color w:val="14213D"/>
          <w:sz w:val="22"/>
          <w:szCs w:val="22"/>
        </w:rPr>
        <w:t xml:space="preserve">Artículo 272</w:t>
      </w:r>
    </w:p>
    <w:p>
      <w:pPr>
        <w:spacing w:after="120"/>
        <w:jc w:val="both"/>
      </w:pPr>
      <w:r>
        <w:rPr>
          <w:sz w:val="22"/>
          <w:szCs w:val="22"/>
        </w:rPr>
        <w:t xml:space="preserve">(Integración de aportes en especie). Firmada el acta de constitución de la sociedad, los suscriptores de aportes en especie, los integrarán previamente a la iniciación del trámite administrativo.</w:t>
      </w:r>
    </w:p>
    <w:p>
      <w:pPr>
        <w:pStyle w:val="Articulo"/>
        <w:keepNext/>
        <w:spacing w:after="120" w:before="280"/>
      </w:pPr>
      <w:r>
        <w:rPr>
          <w:rFonts w:ascii="Arial" w:cs="Arial" w:eastAsia="Arial" w:hAnsi="Arial"/>
          <w:b/>
          <w:bCs/>
          <w:color w:val="14213D"/>
          <w:sz w:val="22"/>
          <w:szCs w:val="22"/>
        </w:rPr>
        <w:t xml:space="preserve">Artículo 273</w:t>
      </w:r>
    </w:p>
    <w:p>
      <w:pPr>
        <w:spacing w:after="120"/>
        <w:jc w:val="both"/>
      </w:pPr>
      <w:r>
        <w:rPr>
          <w:sz w:val="22"/>
          <w:szCs w:val="22"/>
        </w:rPr>
        <w:t xml:space="preserve">(Trámite administrativo. Inscripción y publicación). La resolución de la asamblea será presentada al órgano estatal de control a los fines previstos en el artículo 252. Se cumplirá además, el trámite previsto en esa norma, la inscripción en el Registro Público de Comercio y la publicación en la forma dispuesta en los artículos 253, 254 y 255.</w:t>
      </w:r>
    </w:p>
    <w:p>
      <w:pPr>
        <w:pStyle w:val="Articulo"/>
        <w:keepNext/>
        <w:spacing w:after="120" w:before="280"/>
      </w:pPr>
      <w:r>
        <w:rPr>
          <w:rFonts w:ascii="Arial" w:cs="Arial" w:eastAsia="Arial" w:hAnsi="Arial"/>
          <w:b/>
          <w:bCs/>
          <w:color w:val="14213D"/>
          <w:sz w:val="22"/>
          <w:szCs w:val="22"/>
        </w:rPr>
        <w:t xml:space="preserve">Artículo 274</w:t>
      </w:r>
    </w:p>
    <w:p>
      <w:pPr>
        <w:spacing w:after="120"/>
        <w:jc w:val="both"/>
      </w:pPr>
      <w:r>
        <w:rPr>
          <w:sz w:val="22"/>
          <w:szCs w:val="22"/>
        </w:rPr>
        <w:t xml:space="preserve">(Funciones de los promotores). Los promotores tendrán a su cargo la realización de los trámites referidos en el artículo precedente así como la custodia y administración de los bienes aportados en especie, salvo que se designen en la asamblea constitutiva otras personas para ello.</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(Actuación de los promotores). Cualquiera de los promotores estará facultado para realizar los trámites previstos en los artículos 252 y 253 así como para allanarse a las observaciones o interponer los recursos administrativos correspondientes, sin perjuicio de lo determinado en el contrato social aprobado o en la asamblea constitutiva.</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(Retiro de fondos). Inscripta la sociedad constituida por suscripción pública, quien la represente podrá retirar los fondos que puedan existir por integración de acciones, acreditando aquella inscripción.</w:t>
      </w:r>
    </w:p>
    <w:p>
      <w:pPr>
        <w:pStyle w:val="Heading4"/>
      </w:pPr>
      <w:r>
        <w:t xml:space="preserve">3° DISPOSICIONES COMUNES</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(Beneficios de fundadores y promotores). Inscripta la sociedad, se reembolsarán a los fundadores y promotores los gastos que hayan realizado para su constitución.</w:t>
      </w:r>
    </w:p>
    <w:p>
      <w:pPr>
        <w:spacing w:after="120"/>
        <w:jc w:val="both"/>
      </w:pPr>
      <w:r>
        <w:rPr>
          <w:sz w:val="22"/>
          <w:szCs w:val="22"/>
        </w:rPr>
        <w:t xml:space="preserve">Ni los fundadores ni los promotores podrán percibir ningún beneficio que menoscabe el capital social.</w:t>
      </w:r>
    </w:p>
    <w:p>
      <w:pPr>
        <w:spacing w:after="120"/>
        <w:jc w:val="both"/>
      </w:pPr>
      <w:r>
        <w:rPr>
          <w:sz w:val="22"/>
          <w:szCs w:val="22"/>
        </w:rPr>
        <w:t xml:space="preserve">Todo pacto en contrario será nulo.</w:t>
      </w:r>
    </w:p>
    <w:p>
      <w:pPr>
        <w:spacing w:after="120"/>
        <w:jc w:val="both"/>
      </w:pPr>
      <w:r>
        <w:rPr>
          <w:sz w:val="22"/>
          <w:szCs w:val="22"/>
        </w:rPr>
        <w:t xml:space="preserve">Podrán ser retribuidos con bonos o partes beneficiarias.</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(Personería jurídica de las sociedades anónimas). Las sociedades anónimas adquirirán personería jurídica desde la celebración del contrato constitutivo (artículo 251) o desde la suscripción del acta de la asamblea constitutiva (artículos 269 y 270) con el alcance establecido en la Sección III del Capítulo I.</w:t>
      </w:r>
    </w:p>
    <w:p>
      <w:pPr>
        <w:pStyle w:val="Heading4"/>
      </w:pPr>
      <w:r>
        <w:t xml:space="preserve">SUB SECCIÓN III - DEL CAPITAL</w:t>
      </w:r>
    </w:p>
    <w:p>
      <w:pPr>
        <w:pStyle w:val="Articulo"/>
        <w:keepNext/>
        <w:spacing w:after="120" w:before="280"/>
      </w:pPr>
      <w:r>
        <w:rPr>
          <w:rFonts w:ascii="Arial" w:cs="Arial" w:eastAsia="Arial" w:hAnsi="Arial"/>
          <w:b/>
          <w:bCs/>
          <w:color w:val="14213D"/>
          <w:sz w:val="22"/>
          <w:szCs w:val="22"/>
        </w:rPr>
        <w:t xml:space="preserve">Artículo 279</w:t>
      </w:r>
    </w:p>
    <w:p>
      <w:pPr>
        <w:spacing w:after="120"/>
        <w:jc w:val="both"/>
      </w:pPr>
      <w:r>
        <w:rPr>
          <w:sz w:val="22"/>
          <w:szCs w:val="22"/>
        </w:rPr>
        <w:t xml:space="preserve">(Capital) Las sociedades anónimas deberán tener su capital representado en moneda nacional. Cuando los estatutos sociales dispongan que el objeto principal será invertir en activos radicados en el exterior, la reglamentación podrá autorizar que el capital social se encuentre expresado en moneda extranjera.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18.083 de 27/12/2006 artículo </w:t>
      </w:r>
      <w:hyperlink w:history="1" r:id="rIdbdssdg4h-a5stdfjygt1y">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
Ver en esta norma, artículos: </w:t>
      </w:r>
      <w:hyperlink w:history="1" r:id="rIdclwlqttxac2cku1majvk3">
        <w:r>
          <w:rPr>
            <w:rStyle w:val="Hyperlink"/>
            <w:rFonts w:ascii="Arial" w:cs="Arial" w:eastAsia="Arial" w:hAnsi="Arial"/>
            <w:sz w:val="17"/>
            <w:szCs w:val="17"/>
          </w:rPr>
          <w:t xml:space="preserve">511</w:t>
        </w:r>
      </w:hyperlink>
      <w:r>
        <w:rPr>
          <w:rFonts w:ascii="Arial" w:cs="Arial" w:eastAsia="Arial" w:hAnsi="Arial"/>
          <w:color w:val="555555"/>
          <w:sz w:val="17"/>
          <w:szCs w:val="17"/>
        </w:rPr>
        <w:t xml:space="preserve"> y </w:t>
      </w:r>
      <w:hyperlink w:history="1" r:id="rIdh_srwjhm3i43qhxft6hja">
        <w:r>
          <w:rPr>
            <w:rStyle w:val="Hyperlink"/>
            <w:rFonts w:ascii="Arial" w:cs="Arial" w:eastAsia="Arial" w:hAnsi="Arial"/>
            <w:sz w:val="17"/>
            <w:szCs w:val="17"/>
          </w:rPr>
          <w:t xml:space="preserve">521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z6hi0wvcddu9-iassku9v">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280</w:t>
      </w:r>
    </w:p>
    <w:p>
      <w:pPr>
        <w:spacing w:after="120"/>
        <w:jc w:val="both"/>
      </w:pPr>
      <w:r>
        <w:rPr>
          <w:sz w:val="22"/>
          <w:szCs w:val="22"/>
        </w:rPr>
        <w:t xml:space="preserve">(Suscripciones e integraciones mínimas). Tratándose de constitución por acto único, los fundadores deberán integrar por lo menos el 25 % (veinticinco por ciento) del capital social, suscribiendo lo que reste hasta llegar al 50 % (cincuenta por ciento) (artículo 252).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i0wmsprmepviu9oqqtjl">
        <w:r>
          <w:rPr>
            <w:rStyle w:val="Hyperlink"/>
            <w:rFonts w:ascii="Arial" w:cs="Arial" w:eastAsia="Arial" w:hAnsi="Arial"/>
            <w:sz w:val="17"/>
            <w:szCs w:val="17"/>
          </w:rPr>
          <w:t xml:space="preserve">318</w:t>
        </w:r>
      </w:hyperlink>
      <w:r>
        <w:rPr>
          <w:rFonts w:ascii="Arial" w:cs="Arial" w:eastAsia="Arial" w:hAnsi="Arial"/>
          <w:color w:val="555555"/>
          <w:sz w:val="17"/>
          <w:szCs w:val="17"/>
        </w:rPr>
        <w:t xml:space="preserve">, </w:t>
      </w:r>
      <w:hyperlink w:history="1" r:id="rIdd5_iutxphunsmirm_q2hq">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y </w:t>
      </w:r>
      <w:hyperlink w:history="1" r:id="rIdmazzvfocgxtbdgsm93ebm">
        <w:r>
          <w:rPr>
            <w:rStyle w:val="Hyperlink"/>
            <w:rFonts w:ascii="Arial" w:cs="Arial" w:eastAsia="Arial" w:hAnsi="Arial"/>
            <w:sz w:val="17"/>
            <w:szCs w:val="17"/>
          </w:rPr>
          <w:t xml:space="preserve">511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(Integraciones en efectivo). Los importes que se integren en efectivo deberán depositarse en una institución bancaria en una cuenta a nombre de la sociedad en formación, bajo el rubro "Cuenta integración de capital".</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(Integraciones en especie). Cuando la integración sea en especie, los bienes serán avaluados por el valor de plaza o por certificados expedidos por reparticiones estatales o bancos oficiales y si ello no fuera posible por peritos en la forma dispuesta por el artículo 64.</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(Aumento del capital. Formas y condición). El aumento del capital podrá realizarse por nuevas aportaciones, por la capitalización de reservas, de reajustes de valores del activo u otros fondos especiales o por la conversión de obligaciones negociables o partes beneficiarias en acciones.</w:t>
      </w:r>
    </w:p>
    <w:p>
      <w:pPr>
        <w:spacing w:after="120"/>
        <w:jc w:val="both"/>
      </w:pPr>
      <w:r>
        <w:rPr>
          <w:sz w:val="22"/>
          <w:szCs w:val="22"/>
        </w:rPr>
        <w:t xml:space="preserve">En ningún caso de aumento del capital se exigirá el cumplimiento de suscripciones e integraciones mínimas.</w:t>
      </w:r>
    </w:p>
    <w:p>
      <w:pPr>
        <w:pStyle w:val="Articulo"/>
        <w:keepNext/>
        <w:spacing w:after="120" w:before="280"/>
      </w:pPr>
      <w:r>
        <w:rPr>
          <w:rFonts w:ascii="Arial" w:cs="Arial" w:eastAsia="Arial" w:hAnsi="Arial"/>
          <w:b/>
          <w:bCs/>
          <w:color w:val="14213D"/>
          <w:sz w:val="22"/>
          <w:szCs w:val="22"/>
        </w:rPr>
        <w:t xml:space="preserve">Artículo 284</w:t>
      </w:r>
      <w:r>
        <w:rPr>
          <w:rFonts w:ascii="Arial" w:cs="Arial" w:eastAsia="Arial" w:hAnsi="Arial"/>
          <w:color w:val="555555"/>
          <w:sz w:val="22"/>
          <w:szCs w:val="22"/>
        </w:rPr>
        <w:t xml:space="preserve"> · Aumento del capital contractual</w:t>
      </w:r>
    </w:p>
    <w:p>
      <w:pPr>
        <w:spacing w:after="120"/>
        <w:jc w:val="both"/>
      </w:pPr>
      <w:r>
        <w:rPr>
          <w:sz w:val="22"/>
          <w:szCs w:val="22"/>
        </w:rPr>
        <w:t xml:space="preserve">(Aumento del capital contractual).- Todo aumento de capital contractual será resuelto por asamblea extraordinaria de accionistas sin necesidad de conformidad administrativa, salvo que el contrato social disponga que deba seguirse el procedimiento establecido en el artículo 252.</w:t>
      </w:r>
    </w:p>
    <w:p>
      <w:pPr>
        <w:spacing w:after="120"/>
        <w:jc w:val="both"/>
      </w:pPr>
      <w:r>
        <w:rPr>
          <w:sz w:val="22"/>
          <w:szCs w:val="22"/>
        </w:rPr>
        <w:t xml:space="preserve">En lo pertinente regirá lo dispuesto por el artículo 362.</w:t>
      </w:r>
    </w:p>
    <w:p>
      <w:pPr>
        <w:spacing w:after="120"/>
        <w:jc w:val="both"/>
      </w:pPr>
      <w:r>
        <w:rPr>
          <w:sz w:val="22"/>
          <w:szCs w:val="22"/>
        </w:rPr>
        <w:t xml:space="preserve">La asamblea sólo podrá delegar en el Directorio o el administrador en su caso, la época de la emisión, la forma y condiciones de pago. La resolución de la asamblea se inscribirá en el Registro Público de Comercio y se publicará.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17.243 de 29/06/2000 artículo </w:t>
      </w:r>
      <w:hyperlink w:history="1" r:id="rIdpagq9vywvenxv6babnvgk">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Ver en esta norma, artículos: </w:t>
      </w:r>
      <w:hyperlink w:history="1" r:id="rIdc3l3j73ivfdeqb0mizorj">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y </w:t>
      </w:r>
      <w:hyperlink w:history="1" r:id="rIdo_dmbcibxb80jirn681fv">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vvlqyrhntuy2fhmuedpzt">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(Aumento con reforma del contrato). Cuando el contrato social no prevea el aumento del capital que se establece en el artículo anterior o cuando, habiéndolo previsto, se haya agotado el tope de aumento facultativo, todo otro aumento requerirá la reforma de aquel contrato.</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(Aumento por oferta pública). El aumento del capital podrá realizarse por oferta pública de acciones, siempre que se respete el derecho de preferencia de los accionistas (artículo 328 y siguientes).</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(Disposición especial). No se podrá resolver el aumento del capital social por nuevos aportes sin haber actualizado previamente los valores del activo y del pasivo según balance especial que se formulará al efecto, capitalizando el aumento patrimonial así como las reservas existentes, siempre que no tengan afectación especial.</w:t>
      </w:r>
    </w:p>
    <w:p>
      <w:pPr>
        <w:pStyle w:val="Articulo"/>
        <w:keepNext/>
        <w:spacing w:after="120" w:before="280"/>
      </w:pPr>
      <w:r>
        <w:rPr>
          <w:rFonts w:ascii="Arial" w:cs="Arial" w:eastAsia="Arial" w:hAnsi="Arial"/>
          <w:b/>
          <w:bCs/>
          <w:color w:val="14213D"/>
          <w:sz w:val="22"/>
          <w:szCs w:val="22"/>
        </w:rPr>
        <w:t xml:space="preserve">Artículo 288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19.074 de 03/05/2013 artículo </w:t>
      </w:r>
      <w:hyperlink w:history="1" r:id="rIdaedn9pname9p7svewa5i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346/010 de 26/11/2010 artículo </w:t>
      </w:r>
      <w:hyperlink w:history="1" r:id="rIdn4yfpihowjoinr_g6uwx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18.627 de 02/12/2009 artículo 
</w:t>
      </w:r>
      <w:hyperlink w:history="1" r:id="rIdbco0z43aqnwcnm52d6swr">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18.627 de 02/12/2009 artículo </w:t>
      </w:r>
      <w:hyperlink w:history="1" r:id="rIdr3ia5appai9ehhxcuxry2">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Ley Nº 16.060 de 04/09/1989 artículo </w:t>
      </w:r>
      <w:hyperlink w:history="1" r:id="rIdxd8_ve8xwrsd3_lnm0hm7">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289</w:t>
      </w:r>
    </w:p>
    <w:p>
      <w:pPr>
        <w:spacing w:after="120"/>
        <w:jc w:val="both"/>
      </w:pPr>
      <w:r>
        <w:rPr>
          <w:sz w:val="22"/>
          <w:szCs w:val="22"/>
        </w:rPr>
        <w:t xml:space="preserve">(Comunicación al órgano estatal de control). Cuando el aumento del capital se realice mediante nuevas aportaciones, cualquiera sea su clase, se comunicarán las integraciones efectuadas al órgano estatal de control. Dicha comunicación será posterior a la publicación del aumento del capital.</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(Reducción del capital). La asamblea extraordinaria podrá resolver la reducción del capital integrado. Si quedara reducido a una cifra inferior al 25% (veinticinco por ciento) del capital social, éste deberá modificarse (artículo 313).</w:t>
      </w:r>
    </w:p>
    <w:p>
      <w:pPr>
        <w:spacing w:after="120"/>
        <w:jc w:val="both"/>
      </w:pPr>
      <w:r>
        <w:rPr>
          <w:sz w:val="22"/>
          <w:szCs w:val="22"/>
        </w:rPr>
        <w:t xml:space="preserve">La reducción podrá efectuarse con rescate de las acciones emitidas o con rebaja del valor nominal de éstas si mediara modificación estatutaria.</w:t>
      </w:r>
    </w:p>
    <w:p>
      <w:pPr>
        <w:spacing w:after="120"/>
        <w:jc w:val="both"/>
      </w:pPr>
      <w:r>
        <w:rPr>
          <w:sz w:val="22"/>
          <w:szCs w:val="22"/>
        </w:rPr>
        <w:t xml:space="preserve">La asamblea determinará su forma y condiciones, respetando la igualdad entre los accionistas.</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(Reducción voluntaria). La reducción voluntaria del capital deberá contar, en su caso, con informe fundado del síndico o de la comisión fiscal.</w:t>
      </w:r>
    </w:p>
    <w:p>
      <w:pPr>
        <w:pStyle w:val="Articulo"/>
        <w:keepNext/>
        <w:spacing w:after="120" w:before="280"/>
      </w:pPr>
      <w:r>
        <w:rPr>
          <w:rFonts w:ascii="Arial" w:cs="Arial" w:eastAsia="Arial" w:hAnsi="Arial"/>
          <w:b/>
          <w:bCs/>
          <w:color w:val="14213D"/>
          <w:sz w:val="22"/>
          <w:szCs w:val="22"/>
        </w:rPr>
        <w:t xml:space="preserve">Artículo 292</w:t>
      </w:r>
    </w:p>
    <w:p>
      <w:pPr>
        <w:spacing w:after="120"/>
        <w:jc w:val="both"/>
      </w:pPr>
      <w:r>
        <w:rPr>
          <w:sz w:val="22"/>
          <w:szCs w:val="22"/>
        </w:rPr>
        <w:t xml:space="preserve">(Reducción por pérdidas). Podrá reducirse el capital integrado en razón de pérdidas sufridas por la sociedad para restablecer su equilibrio con el patrimonio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ohuy39fb2s4hrnrputft">
        <w:r>
          <w:rPr>
            <w:rStyle w:val="Hyperlink"/>
            <w:rFonts w:ascii="Arial" w:cs="Arial" w:eastAsia="Arial" w:hAnsi="Arial"/>
            <w:sz w:val="17"/>
            <w:szCs w:val="17"/>
          </w:rPr>
          <w:t xml:space="preserve">294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293</w:t>
      </w:r>
    </w:p>
    <w:p>
      <w:pPr>
        <w:spacing w:after="120"/>
        <w:jc w:val="both"/>
      </w:pPr>
      <w:r>
        <w:rPr>
          <w:sz w:val="22"/>
          <w:szCs w:val="22"/>
        </w:rPr>
        <w:t xml:space="preserve">(Reducción obligatoria). La reducción será obligatoria cuando las pérdidas insuman las reservas y el 50% (cincuenta por ciento) del capital integrado.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xm4ibmkrsuuojufwffkp">
        <w:r>
          <w:rPr>
            <w:rStyle w:val="Hyperlink"/>
            <w:rFonts w:ascii="Arial" w:cs="Arial" w:eastAsia="Arial" w:hAnsi="Arial"/>
            <w:sz w:val="17"/>
            <w:szCs w:val="17"/>
          </w:rPr>
          <w:t xml:space="preserve">294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294</w:t>
      </w:r>
    </w:p>
    <w:p>
      <w:pPr>
        <w:spacing w:after="120"/>
        <w:jc w:val="both"/>
      </w:pPr>
      <w:r>
        <w:rPr>
          <w:sz w:val="22"/>
          <w:szCs w:val="22"/>
        </w:rPr>
        <w:t xml:space="preserve">(Requisitos. Derechos de los acreedores. Debenturistas). La resolución sobre reducción deberá publicarse por diez días. Se prevendrá que la documentación del caso estará a disposición de los acreedores sociales en la sede o sedes de la sociedad y se los convocará para que en el plazo de treinta días a contar de la última publicación, deduzcan sus oposiciones.</w:t>
      </w:r>
    </w:p>
    <w:p>
      <w:pPr>
        <w:spacing w:after="120"/>
        <w:jc w:val="both"/>
      </w:pPr>
      <w:r>
        <w:rPr>
          <w:sz w:val="22"/>
          <w:szCs w:val="22"/>
        </w:rPr>
        <w:t xml:space="preserve">En caso de oposición, que deberá hacerse conocer fehacientemente, la reducción del capital sólo podrá efectuarse si aquéllos fueran desinteresados o debidamente garantizados. Los acreedores no podrán oponerse al pago aunque se trate de créditos no vencidos. En caso de discrepancia acerca de la garantía, se resolverá judicialmente. La sentencia será inapelable. En cualquier momento del proceso, sin otro trámite, el Juez podrá resolver inapelablemente que el crédito está suficientemente asegurado, si ello resultara de los justificativos que pueda presentar la sociedad.</w:t>
      </w:r>
    </w:p>
    <w:p>
      <w:pPr>
        <w:spacing w:after="120"/>
        <w:jc w:val="both"/>
      </w:pPr>
      <w:r>
        <w:rPr>
          <w:sz w:val="22"/>
          <w:szCs w:val="22"/>
        </w:rPr>
        <w:t xml:space="preserve">Si la sociedad hubiera emitido obligaciones negociables, se requerirá la previa aprobación por la mayoría de los debenturistas reunidos en asamblea general, para poder reducir el capital.</w:t>
      </w:r>
    </w:p>
    <w:p>
      <w:pPr>
        <w:spacing w:after="120"/>
        <w:jc w:val="both"/>
      </w:pPr>
      <w:r>
        <w:rPr>
          <w:sz w:val="22"/>
          <w:szCs w:val="22"/>
        </w:rPr>
        <w:t xml:space="preserve">Los requisitos previstos en los incisos anteriores no regirán en los casos de los artículos 292 y 293 y en los de amortización de acciones integradas que se realicen con ganancias o reservas libres.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grxgblxwhq21skzzmobj">
        <w:r>
          <w:rPr>
            <w:rStyle w:val="Hyperlink"/>
            <w:rFonts w:ascii="Arial" w:cs="Arial" w:eastAsia="Arial" w:hAnsi="Arial"/>
            <w:sz w:val="17"/>
            <w:szCs w:val="17"/>
          </w:rPr>
          <w:t xml:space="preserve">295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295</w:t>
      </w:r>
    </w:p>
    <w:p>
      <w:pPr>
        <w:spacing w:after="120"/>
        <w:jc w:val="both"/>
      </w:pPr>
      <w:r>
        <w:rPr>
          <w:sz w:val="22"/>
          <w:szCs w:val="22"/>
        </w:rPr>
        <w:t xml:space="preserve">(Modificación del contrato social). Si se redujera el capital social, los trámites de la modificación estatutaria se seguirán después de cumplidos los requisitos y concluidas las eventuales incidencias previstas en el artículo anterior.</w:t>
      </w:r>
    </w:p>
    <w:p>
      <w:pPr>
        <w:pStyle w:val="Heading4"/>
      </w:pPr>
      <w:r>
        <w:t xml:space="preserve">SUB SECCIÓN IV - DE LAS ACCIONES</w:t>
      </w:r>
    </w:p>
    <w:p>
      <w:pPr>
        <w:pStyle w:val="Articulo"/>
        <w:keepNext/>
        <w:spacing w:after="120" w:before="280"/>
      </w:pPr>
      <w:r>
        <w:rPr>
          <w:rFonts w:ascii="Arial" w:cs="Arial" w:eastAsia="Arial" w:hAnsi="Arial"/>
          <w:b/>
          <w:bCs/>
          <w:color w:val="14213D"/>
          <w:sz w:val="22"/>
          <w:szCs w:val="22"/>
        </w:rPr>
        <w:t xml:space="preserve">Artículo 296</w:t>
      </w:r>
    </w:p>
    <w:p>
      <w:pPr>
        <w:spacing w:after="120"/>
        <w:jc w:val="both"/>
      </w:pPr>
      <w:r>
        <w:rPr>
          <w:sz w:val="22"/>
          <w:szCs w:val="22"/>
        </w:rPr>
        <w:t xml:space="preserve">(Características). Las acciones serán de igual valor nominal expresado en moneda nacional, con las excepciones legales. Serán nulas las acciones sin valor nominal.</w:t>
      </w:r>
    </w:p>
    <w:p>
      <w:pPr>
        <w:spacing w:after="120"/>
        <w:jc w:val="both"/>
      </w:pPr>
      <w:r>
        <w:rPr>
          <w:sz w:val="22"/>
          <w:szCs w:val="22"/>
        </w:rPr>
        <w:t xml:space="preserve">Las acciones serán indivisibles (artículo 56).</w:t>
      </w:r>
    </w:p>
    <w:p>
      <w:pPr>
        <w:spacing w:after="120"/>
        <w:jc w:val="both"/>
      </w:pPr>
      <w:r>
        <w:rPr>
          <w:sz w:val="22"/>
          <w:szCs w:val="22"/>
        </w:rPr>
        <w:t xml:space="preserve">Se podrán emitir series de acciones y títulos representativos de una o varias acciones.</w:t>
      </w:r>
    </w:p>
    <w:p>
      <w:pPr>
        <w:pStyle w:val="Articulo"/>
        <w:keepNext/>
        <w:spacing w:after="120" w:before="280"/>
      </w:pPr>
      <w:r>
        <w:rPr>
          <w:rFonts w:ascii="Arial" w:cs="Arial" w:eastAsia="Arial" w:hAnsi="Arial"/>
          <w:b/>
          <w:bCs/>
          <w:color w:val="14213D"/>
          <w:sz w:val="22"/>
          <w:szCs w:val="22"/>
        </w:rPr>
        <w:t xml:space="preserve">Artículo 297</w:t>
      </w:r>
    </w:p>
    <w:p>
      <w:pPr>
        <w:spacing w:after="120"/>
        <w:jc w:val="both"/>
      </w:pPr>
      <w:r>
        <w:rPr>
          <w:sz w:val="22"/>
          <w:szCs w:val="22"/>
        </w:rPr>
        <w:t xml:space="preserve">(*)</w:t>
      </w:r>
    </w:p>
    <w:p>
      <w:pPr>
        <w:spacing w:after="120"/>
        <w:jc w:val="both"/>
      </w:pPr>
      <w:r>
        <w:rPr>
          <w:sz w:val="22"/>
          <w:szCs w:val="22"/>
        </w:rPr>
        <w:t xml:space="preserve">Podrán emitirse con prima, que fijará la asamblea extraordinaria, conservando la igualdad en cada emisión. El producido de la prima, descontados los gastos de emisión, será reputado como ganancia y vertido al fondo de reserva legal. Si éste estuviera cubierto se formará un fondo para capitalizaciones futuras.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derogado/s por: Ley Nº 16.749 de 30/05/1996 artículo </w:t>
      </w:r>
      <w:hyperlink w:history="1" r:id="rIdhosnxhdfjkql6drxk7-lm">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lu30uw9ktugpg4cdfqvzg">
        <w:r>
          <w:rPr>
            <w:rStyle w:val="Hyperlink"/>
            <w:rFonts w:ascii="Arial" w:cs="Arial" w:eastAsia="Arial" w:hAnsi="Arial"/>
            <w:sz w:val="17"/>
            <w:szCs w:val="17"/>
          </w:rPr>
          <w:t xml:space="preserve">297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298</w:t>
      </w:r>
    </w:p>
    <w:p>
      <w:pPr>
        <w:spacing w:after="120"/>
        <w:jc w:val="both"/>
      </w:pPr>
      <w:r>
        <w:rPr>
          <w:sz w:val="22"/>
          <w:szCs w:val="22"/>
        </w:rPr>
        <w:t xml:space="preserve">(Certificados provisorios). Mientras las acciones no estén integradas totalmente, sólo podrán emitirse certificados provisorios nominativos.</w:t>
      </w:r>
    </w:p>
    <w:p>
      <w:pPr>
        <w:spacing w:after="120"/>
        <w:jc w:val="both"/>
      </w:pPr>
      <w:r>
        <w:rPr>
          <w:sz w:val="22"/>
          <w:szCs w:val="22"/>
        </w:rPr>
        <w:t xml:space="preserve">Cumplida la integración, los interesados podrán exigir la entrega de los títulos definitivos o en su caso, la inscripción correspondiente en el Libro de Registro de Acciones de la sociedad.</w:t>
      </w:r>
    </w:p>
    <w:p>
      <w:pPr>
        <w:spacing w:after="120"/>
        <w:jc w:val="both"/>
      </w:pPr>
      <w:r>
        <w:rPr>
          <w:sz w:val="22"/>
          <w:szCs w:val="22"/>
        </w:rPr>
        <w:t xml:space="preserve">Hasta tanto se cumpla con lo previsto en el inciso anterior, el certificado provisorio será negociable y divisible en cuanto represente más de una acción y conferirá los mismos derechos que la acción.</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(Endoso o cesión de los certificados provisorios). El endosante o cedente de un certificado provisorio que no haya completado la integración de las acciones, responderá solidariamente por los pagos debidos por endosatarios o cesionarios. El endosante o cedente que realice algún pago, será copropietario de las acciones correspondientes en proporción de lo pagado.</w:t>
      </w:r>
    </w:p>
    <w:p>
      <w:pPr>
        <w:pStyle w:val="Articulo"/>
        <w:keepNext/>
        <w:spacing w:after="120" w:before="280"/>
      </w:pPr>
      <w:r>
        <w:rPr>
          <w:rFonts w:ascii="Arial" w:cs="Arial" w:eastAsia="Arial" w:hAnsi="Arial"/>
          <w:b/>
          <w:bCs/>
          <w:color w:val="14213D"/>
          <w:sz w:val="22"/>
          <w:szCs w:val="22"/>
        </w:rPr>
        <w:t xml:space="preserve">Artículo 300</w:t>
      </w:r>
    </w:p>
    <w:p>
      <w:pPr>
        <w:spacing w:after="120"/>
        <w:jc w:val="both"/>
      </w:pPr>
      <w:r>
        <w:rPr>
          <w:sz w:val="22"/>
          <w:szCs w:val="22"/>
        </w:rPr>
        <w:t xml:space="preserve">(Menciones requeridas en los títulos accionarios y los certificados provisorios). El contrato social establecerá las formalidades de los títulos accionarios y de los certificados provisorios.</w:t>
      </w:r>
    </w:p>
    <w:p>
      <w:pPr>
        <w:spacing w:after="120"/>
        <w:jc w:val="both"/>
      </w:pPr>
      <w:r>
        <w:rPr>
          <w:sz w:val="22"/>
          <w:szCs w:val="22"/>
        </w:rPr>
        <w:t xml:space="preserve">Se requerirán las siguientes enunciaciones:</w:t>
      </w:r>
    </w:p>
    <w:p>
      <w:pPr>
        <w:spacing w:after="120"/>
        <w:ind w:left="567"/>
        <w:jc w:val="both"/>
      </w:pPr>
      <w:r>
        <w:rPr>
          <w:sz w:val="22"/>
          <w:szCs w:val="22"/>
        </w:rPr>
        <w:t xml:space="preserve">1) El nombre "acción" o "certificado provisorio".</w:t>
      </w:r>
    </w:p>
    <w:p>
      <w:pPr>
        <w:spacing w:after="120"/>
        <w:ind w:left="567"/>
        <w:jc w:val="both"/>
      </w:pPr>
      <w:r>
        <w:rPr>
          <w:sz w:val="22"/>
          <w:szCs w:val="22"/>
        </w:rPr>
        <w:t xml:space="preserve">2) Denominación y domicilio de la sociedad y los datos de su inscripción</w:t>
      </w:r>
    </w:p>
    <w:p>
      <w:pPr>
        <w:spacing w:after="120"/>
        <w:jc w:val="both"/>
      </w:pPr>
      <w:r>
        <w:rPr>
          <w:sz w:val="22"/>
          <w:szCs w:val="22"/>
        </w:rPr>
        <w:t xml:space="preserve">en el Registro Público de Comercio.</w:t>
      </w:r>
    </w:p>
    <w:p>
      <w:pPr>
        <w:spacing w:after="120"/>
        <w:ind w:left="567"/>
        <w:jc w:val="both"/>
      </w:pPr>
      <w:r>
        <w:rPr>
          <w:sz w:val="22"/>
          <w:szCs w:val="22"/>
        </w:rPr>
        <w:t xml:space="preserve">3) Capital social.</w:t>
      </w:r>
    </w:p>
    <w:p>
      <w:pPr>
        <w:spacing w:after="120"/>
        <w:ind w:left="567"/>
        <w:jc w:val="both"/>
      </w:pPr>
      <w:r>
        <w:rPr>
          <w:sz w:val="22"/>
          <w:szCs w:val="22"/>
        </w:rPr>
        <w:t xml:space="preserve">4) Valor nominal y en su caso, la clase de acción.</w:t>
      </w:r>
    </w:p>
    <w:p>
      <w:pPr>
        <w:spacing w:after="120"/>
        <w:ind w:left="567"/>
        <w:jc w:val="both"/>
      </w:pPr>
      <w:r>
        <w:rPr>
          <w:sz w:val="22"/>
          <w:szCs w:val="22"/>
        </w:rPr>
        <w:t xml:space="preserve">5) Si es nominativa, el nombre del accionista.</w:t>
      </w:r>
    </w:p>
    <w:p>
      <w:pPr>
        <w:spacing w:after="120"/>
        <w:ind w:left="567"/>
        <w:jc w:val="both"/>
      </w:pPr>
      <w:r>
        <w:rPr>
          <w:sz w:val="22"/>
          <w:szCs w:val="22"/>
        </w:rPr>
        <w:t xml:space="preserve">6) Fecha de creación.</w:t>
      </w:r>
    </w:p>
    <w:p>
      <w:pPr>
        <w:spacing w:after="120"/>
        <w:ind w:left="567"/>
        <w:jc w:val="both"/>
      </w:pPr>
      <w:r>
        <w:rPr>
          <w:sz w:val="22"/>
          <w:szCs w:val="22"/>
        </w:rPr>
        <w:t xml:space="preserve">7) Firma autógrafa de quien o quienes representen a la sociedad.</w:t>
      </w:r>
    </w:p>
    <w:p>
      <w:pPr>
        <w:spacing w:after="120"/>
        <w:jc w:val="both"/>
      </w:pPr>
      <w:r>
        <w:rPr>
          <w:sz w:val="22"/>
          <w:szCs w:val="22"/>
        </w:rPr>
        <w:t xml:space="preserve">En los certificados provisorios se deberán anotar las integraciones que</w:t>
      </w:r>
    </w:p>
    <w:p>
      <w:pPr>
        <w:spacing w:after="120"/>
        <w:jc w:val="both"/>
      </w:pPr>
      <w:r>
        <w:rPr>
          <w:sz w:val="22"/>
          <w:szCs w:val="22"/>
        </w:rPr>
        <w:t xml:space="preserve">se efectúen.</w:t>
      </w:r>
    </w:p>
    <w:p>
      <w:pPr>
        <w:spacing w:after="120"/>
        <w:jc w:val="both"/>
      </w:pPr>
      <w:r>
        <w:rPr>
          <w:sz w:val="22"/>
          <w:szCs w:val="22"/>
        </w:rPr>
        <w:t xml:space="preserve">Las variaciones de las menciones precedentes, excepto las relativas al capital, deberán hacerse constar en los títulos.</w:t>
      </w:r>
    </w:p>
    <w:p>
      <w:pPr>
        <w:pStyle w:val="Articulo"/>
        <w:keepNext/>
        <w:spacing w:after="120" w:before="280"/>
      </w:pPr>
      <w:r>
        <w:rPr>
          <w:rFonts w:ascii="Arial" w:cs="Arial" w:eastAsia="Arial" w:hAnsi="Arial"/>
          <w:b/>
          <w:bCs/>
          <w:color w:val="14213D"/>
          <w:sz w:val="22"/>
          <w:szCs w:val="22"/>
        </w:rPr>
        <w:t xml:space="preserve">Artículo 301</w:t>
      </w:r>
    </w:p>
    <w:p>
      <w:pPr>
        <w:spacing w:after="120"/>
        <w:jc w:val="both"/>
      </w:pPr>
      <w:r>
        <w:rPr>
          <w:sz w:val="22"/>
          <w:szCs w:val="22"/>
        </w:rPr>
        <w:t xml:space="preserve">(Numeración de los títulos, acciones y certificados provisorios). Los títulos, las acciones y los certificados provisorios se numerarán correlativamente.</w:t>
      </w:r>
    </w:p>
    <w:p>
      <w:pPr>
        <w:pStyle w:val="Articulo"/>
        <w:keepNext/>
        <w:spacing w:after="120" w:before="280"/>
      </w:pPr>
      <w:r>
        <w:rPr>
          <w:rFonts w:ascii="Arial" w:cs="Arial" w:eastAsia="Arial" w:hAnsi="Arial"/>
          <w:b/>
          <w:bCs/>
          <w:color w:val="14213D"/>
          <w:sz w:val="22"/>
          <w:szCs w:val="22"/>
        </w:rPr>
        <w:t xml:space="preserve">Artículo 302</w:t>
      </w:r>
    </w:p>
    <w:p>
      <w:pPr>
        <w:spacing w:after="120"/>
        <w:jc w:val="both"/>
      </w:pPr>
      <w:r>
        <w:rPr>
          <w:sz w:val="22"/>
          <w:szCs w:val="22"/>
        </w:rPr>
        <w:t xml:space="preserve">(Cupones). El título representativo de la acción o acciones podrá tener cupones relativos a dividendos u otros derechos. Podrán ser al portador aún en las acciones nominativas.</w:t>
      </w:r>
    </w:p>
    <w:p>
      <w:pPr>
        <w:spacing w:after="120"/>
        <w:jc w:val="both"/>
      </w:pPr>
      <w:r>
        <w:rPr>
          <w:sz w:val="22"/>
          <w:szCs w:val="22"/>
        </w:rPr>
        <w:t xml:space="preserve">Los cupones contendrán la denominación de la sociedad, el número de orden del título y el número de orden del cupón.</w:t>
      </w:r>
    </w:p>
    <w:p>
      <w:pPr>
        <w:pStyle w:val="Articulo"/>
        <w:keepNext/>
        <w:spacing w:after="120" w:before="280"/>
      </w:pPr>
      <w:r>
        <w:rPr>
          <w:rFonts w:ascii="Arial" w:cs="Arial" w:eastAsia="Arial" w:hAnsi="Arial"/>
          <w:b/>
          <w:bCs/>
          <w:color w:val="14213D"/>
          <w:sz w:val="22"/>
          <w:szCs w:val="22"/>
        </w:rPr>
        <w:t xml:space="preserve">Artículo 303</w:t>
      </w:r>
      <w:r>
        <w:rPr>
          <w:rFonts w:ascii="Arial" w:cs="Arial" w:eastAsia="Arial" w:hAnsi="Arial"/>
          <w:color w:val="555555"/>
          <w:sz w:val="22"/>
          <w:szCs w:val="22"/>
        </w:rPr>
        <w:t xml:space="preserve"> · Acciones escriturales</w:t>
      </w:r>
    </w:p>
    <w:p>
      <w:pPr>
        <w:spacing w:after="120"/>
        <w:jc w:val="both"/>
      </w:pPr>
      <w:r>
        <w:rPr>
          <w:sz w:val="22"/>
          <w:szCs w:val="22"/>
        </w:rPr>
        <w:t xml:space="preserve">(Acciones escriturales).- El contrato social podrá establecer o autorizar que algunas o todas las acciones, o una o más series o clases de ellas, no se representen en títulos negociables. Estas acciones se anotarán en el Libro Registro de Acciones Escriturales a nombre de sus titulares.</w:t>
      </w:r>
    </w:p>
    <w:p>
      <w:pPr>
        <w:spacing w:after="120"/>
        <w:jc w:val="both"/>
      </w:pPr>
      <w:r>
        <w:rPr>
          <w:sz w:val="22"/>
          <w:szCs w:val="22"/>
        </w:rPr>
        <w:t xml:space="preserve">La propiedad de las acciones escriturales se probará por su registro en el libro que se establece en el inciso anterior.</w:t>
      </w:r>
    </w:p>
    <w:p>
      <w:pPr>
        <w:spacing w:after="120"/>
        <w:jc w:val="both"/>
      </w:pPr>
      <w:r>
        <w:rPr>
          <w:sz w:val="22"/>
          <w:szCs w:val="22"/>
        </w:rPr>
        <w:t xml:space="preserve">La sociedad deberá extender a su titular, cada vez que lo solicite, un certificado con la individualización completa de la acción o acciones de su propiedad, a la fecha de la solicitud. Igual obligación procederá respecto del acreedor prendario o del usufructuario.</w:t>
      </w:r>
    </w:p>
    <w:p>
      <w:pPr>
        <w:spacing w:after="120"/>
        <w:jc w:val="both"/>
      </w:pPr>
      <w:r>
        <w:rPr>
          <w:sz w:val="22"/>
          <w:szCs w:val="22"/>
        </w:rPr>
        <w:t xml:space="preserve">La sociedad responderá por las pérdidas o daños causados a los interesados por errores o irregularidades en las anotaciones de estas acciones".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18.719 de 27/12/2010 artículo </w:t>
      </w:r>
      <w:hyperlink w:history="1" r:id="rId8jwkosj7fmpstrs-rtqc-">
        <w:r>
          <w:rPr>
            <w:rStyle w:val="Hyperlink"/>
            <w:rFonts w:ascii="Arial" w:cs="Arial" w:eastAsia="Arial" w:hAnsi="Arial"/>
            <w:sz w:val="17"/>
            <w:szCs w:val="17"/>
          </w:rPr>
          <w:t xml:space="preserve">855</w:t>
        </w:r>
      </w:hyperlink>
      <w:r>
        <w:rPr>
          <w:rFonts w:ascii="Arial" w:cs="Arial" w:eastAsia="Arial" w:hAnsi="Arial"/>
          <w:color w:val="555555"/>
          <w:sz w:val="17"/>
          <w:szCs w:val="17"/>
        </w:rPr>
        <w:t xml:space="preserve">.
Derogado anteriormente por: Ley Nº 18.627 de 02/12/2009 artículo </w:t>
      </w:r>
      <w:hyperlink w:history="1" r:id="rIdzwqr0mhobyadmphgrkkip">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
Ver en esta norma, artículos: </w:t>
      </w:r>
      <w:hyperlink w:history="1" r:id="rIdmfww2owig5jbskxyjcpac">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 y </w:t>
      </w:r>
      <w:hyperlink w:history="1" r:id="rIdl1jt9slag3beg-q5rky8c">
        <w:r>
          <w:rPr>
            <w:rStyle w:val="Hyperlink"/>
            <w:rFonts w:ascii="Arial" w:cs="Arial" w:eastAsia="Arial" w:hAnsi="Arial"/>
            <w:sz w:val="17"/>
            <w:szCs w:val="17"/>
          </w:rPr>
          <w:t xml:space="preserve">334 -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ywuavxpkmngmc8f95rs9u">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304</w:t>
      </w:r>
      <w:r>
        <w:rPr>
          <w:rFonts w:ascii="Arial" w:cs="Arial" w:eastAsia="Arial" w:hAnsi="Arial"/>
          <w:color w:val="555555"/>
          <w:sz w:val="22"/>
          <w:szCs w:val="22"/>
        </w:rPr>
        <w:t xml:space="preserve"> · Caracterización de las acciones</w:t>
      </w:r>
    </w:p>
    <w:p>
      <w:pPr>
        <w:spacing w:after="120"/>
        <w:jc w:val="both"/>
      </w:pPr>
      <w:r>
        <w:rPr>
          <w:sz w:val="22"/>
          <w:szCs w:val="22"/>
        </w:rPr>
        <w:t xml:space="preserve">(Caracterización de las acciones).- Las acciones podrán ser al portador o nominativas y en este último caso, endosables o no. También podrán ser escriturales, representándose mediante anotaciones en cuenta.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18.627 de 02/12/2009 artículo </w:t>
      </w:r>
      <w:hyperlink w:history="1" r:id="rIdrnhpwpuplzpmryeiihw6l">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Reglamentado por: Decreto </w:t>
      </w:r>
      <w:hyperlink w:history="1" r:id="rIdvmz31tfhhlzm63puh0yme">
        <w:r>
          <w:rPr>
            <w:rStyle w:val="Hyperlink"/>
            <w:rFonts w:ascii="Arial" w:cs="Arial" w:eastAsia="Arial" w:hAnsi="Arial"/>
            <w:sz w:val="17"/>
            <w:szCs w:val="17"/>
          </w:rPr>
          <w:t xml:space="preserve">Nº 322/011</w:t>
        </w:r>
      </w:hyperlink>
      <w:r>
        <w:rPr>
          <w:rFonts w:ascii="Arial" w:cs="Arial" w:eastAsia="Arial" w:hAnsi="Arial"/>
          <w:color w:val="555555"/>
          <w:sz w:val="17"/>
          <w:szCs w:val="17"/>
        </w:rPr>
        <w:t xml:space="preserve"> de 16/09/2011.
Ver en esta norma, artículo: </w:t>
      </w:r>
      <w:hyperlink w:history="1" r:id="rIdzbzzvsgj5_fqpgruneggn">
        <w:r>
          <w:rPr>
            <w:rStyle w:val="Hyperlink"/>
            <w:rFonts w:ascii="Arial" w:cs="Arial" w:eastAsia="Arial" w:hAnsi="Arial"/>
            <w:sz w:val="17"/>
            <w:szCs w:val="17"/>
          </w:rPr>
          <w:t xml:space="preserve">334 -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zxa1vuxn_zlurp4cu9zjk">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305</w:t>
      </w:r>
    </w:p>
    <w:p>
      <w:pPr>
        <w:spacing w:after="120"/>
        <w:jc w:val="both"/>
      </w:pPr>
      <w:r>
        <w:rPr>
          <w:sz w:val="22"/>
          <w:szCs w:val="22"/>
        </w:rPr>
        <w:t xml:space="preserve">(Trasmisibilidad). La trasmisión de las acciones será libre.</w:t>
      </w:r>
    </w:p>
    <w:p>
      <w:pPr>
        <w:spacing w:after="120"/>
        <w:jc w:val="both"/>
      </w:pPr>
      <w:r>
        <w:rPr>
          <w:sz w:val="22"/>
          <w:szCs w:val="22"/>
        </w:rPr>
        <w:t xml:space="preserve">El contrato social podrá limitar la trasmisibilidad de las acciones nominativas, o de las escriturales siempre que no implique la prohibición de su transferencia. La limitación deberá constar en el título o en el Libro de Registro de Acciones Escriturales, en su caso.</w:t>
      </w:r>
    </w:p>
    <w:p>
      <w:pPr>
        <w:spacing w:after="120"/>
        <w:jc w:val="both"/>
      </w:pPr>
      <w:r>
        <w:rPr>
          <w:sz w:val="22"/>
          <w:szCs w:val="22"/>
        </w:rPr>
        <w:t xml:space="preserve">La trasmisión de las acciones nominativas, de las escriturales, y la constitución o trasmisión de los derechos reales que las graven deberán notificarse a la sociedad por escrito e inscribirse en sus respectivos registros de acciones. Surtirán efecto respecto de la sociedad y de los terceros desde esa inscripción.</w:t>
      </w:r>
    </w:p>
    <w:p>
      <w:pPr>
        <w:spacing w:after="120"/>
        <w:jc w:val="both"/>
      </w:pPr>
      <w:r>
        <w:rPr>
          <w:sz w:val="22"/>
          <w:szCs w:val="22"/>
        </w:rPr>
        <w:t xml:space="preserve">Las acciones endosables se trasmitirán por una cadena ininterrumpida de endosos y para el ejercicio de sus derechos el endosatario solicitará el registro.</w:t>
      </w:r>
    </w:p>
    <w:p>
      <w:pPr>
        <w:pStyle w:val="Articulo"/>
        <w:keepNext/>
        <w:spacing w:after="120" w:before="280"/>
      </w:pPr>
      <w:r>
        <w:rPr>
          <w:rFonts w:ascii="Arial" w:cs="Arial" w:eastAsia="Arial" w:hAnsi="Arial"/>
          <w:b/>
          <w:bCs/>
          <w:color w:val="14213D"/>
          <w:sz w:val="22"/>
          <w:szCs w:val="22"/>
        </w:rPr>
        <w:t xml:space="preserve">Artículo 306</w:t>
      </w:r>
    </w:p>
    <w:p>
      <w:pPr>
        <w:spacing w:after="120"/>
        <w:jc w:val="both"/>
      </w:pPr>
      <w:r>
        <w:rPr>
          <w:sz w:val="22"/>
          <w:szCs w:val="22"/>
        </w:rPr>
        <w:t xml:space="preserve">(Remisión). Las normas precedentes se aplicarán a los certificados provisorios.</w:t>
      </w:r>
    </w:p>
    <w:p>
      <w:pPr>
        <w:pStyle w:val="Articulo"/>
        <w:keepNext/>
        <w:spacing w:after="120" w:before="280"/>
      </w:pPr>
      <w:r>
        <w:rPr>
          <w:rFonts w:ascii="Arial" w:cs="Arial" w:eastAsia="Arial" w:hAnsi="Arial"/>
          <w:b/>
          <w:bCs/>
          <w:color w:val="14213D"/>
          <w:sz w:val="22"/>
          <w:szCs w:val="22"/>
        </w:rPr>
        <w:t xml:space="preserve">Artículo 307</w:t>
      </w:r>
    </w:p>
    <w:p>
      <w:pPr>
        <w:spacing w:after="120"/>
        <w:jc w:val="both"/>
      </w:pPr>
      <w:r>
        <w:rPr>
          <w:sz w:val="22"/>
          <w:szCs w:val="22"/>
        </w:rPr>
        <w:t xml:space="preserve">(Clases de acciones). Las acciones serán ordinarias, preferidas o de goce, según los derechos que otorguen a sus titulares.</w:t>
      </w:r>
    </w:p>
    <w:p>
      <w:pPr>
        <w:spacing w:after="120"/>
        <w:jc w:val="both"/>
      </w:pPr>
      <w:r>
        <w:rPr>
          <w:sz w:val="22"/>
          <w:szCs w:val="22"/>
        </w:rPr>
        <w:t xml:space="preserve">No podrán emitirse acciones de voto plural.</w:t>
      </w:r>
    </w:p>
    <w:p>
      <w:pPr>
        <w:pStyle w:val="Articulo"/>
        <w:keepNext/>
        <w:spacing w:after="120" w:before="280"/>
      </w:pPr>
      <w:r>
        <w:rPr>
          <w:rFonts w:ascii="Arial" w:cs="Arial" w:eastAsia="Arial" w:hAnsi="Arial"/>
          <w:b/>
          <w:bCs/>
          <w:color w:val="14213D"/>
          <w:sz w:val="22"/>
          <w:szCs w:val="22"/>
        </w:rPr>
        <w:t xml:space="preserve">Artículo 308</w:t>
      </w:r>
    </w:p>
    <w:p>
      <w:pPr>
        <w:spacing w:after="120"/>
        <w:jc w:val="both"/>
      </w:pPr>
      <w:r>
        <w:rPr>
          <w:sz w:val="22"/>
          <w:szCs w:val="22"/>
        </w:rPr>
        <w:t xml:space="preserve">(Usufructo de acciones). La calidad de socio corresponderá al nudo propietario.</w:t>
      </w:r>
    </w:p>
    <w:p>
      <w:pPr>
        <w:spacing w:after="120"/>
        <w:jc w:val="both"/>
      </w:pPr>
      <w:r>
        <w:rPr>
          <w:sz w:val="22"/>
          <w:szCs w:val="22"/>
        </w:rPr>
        <w:t xml:space="preserve">El usufructuario tendrá derecho a percibir las ganancias obtenidas durante el usufructo.</w:t>
      </w:r>
    </w:p>
    <w:p>
      <w:pPr>
        <w:spacing w:after="120"/>
        <w:jc w:val="both"/>
      </w:pPr>
      <w:r>
        <w:rPr>
          <w:sz w:val="22"/>
          <w:szCs w:val="22"/>
        </w:rPr>
        <w:t xml:space="preserve">El dividendo se percibirá por el tenedor del título en el momento del pago; si hubiera distintos usufructuarios se distribuirá a prorrata de la duración de sus derechos.</w:t>
      </w:r>
    </w:p>
    <w:p>
      <w:pPr>
        <w:spacing w:after="120"/>
        <w:jc w:val="both"/>
      </w:pPr>
      <w:r>
        <w:rPr>
          <w:sz w:val="22"/>
          <w:szCs w:val="22"/>
        </w:rPr>
        <w:t xml:space="preserve">El ejercicio de los demás derechos derivados de la calidad de accionista, inclusive la participación en los resultados de la liquidación, corresponderá al nudo propietario, salvo pacto en contrario y el usufructo legal. No se admitirá dicho pacto en contrario respecto de las acciones de sociedades que, para el ejercicio de su objeto o de parte de él, o para la transferencia de sus acciones, requieran de la autorización del Estado. Todo acuerdo privado celebrado a partir de la vigencia de esta ley, en lo que el mismo se oponga a lo dispuesto precedentemente, así como los derechos conferidos en función de dichos acuerdos, será nulo de pleno derecho, sin necesidad de declaración judicial o administrativa de especie alguna.(*)</w:t>
      </w:r>
    </w:p>
    <w:p>
      <w:pPr>
        <w:spacing w:after="120"/>
        <w:jc w:val="both"/>
      </w:pPr>
      <w:r>
        <w:rPr>
          <w:sz w:val="22"/>
          <w:szCs w:val="22"/>
        </w:rPr>
        <w:t xml:space="preserve">Cuando las acciones no estén totalmente integradas, el usufructuario, para conservar sus derechos, deberá efectuar los pagos que corresponda, sin perjuicio de repetirlos contra el nudo propietario.(*)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4º) y 5º) redacción dada por: Ley Nº 18.442 de 24/12/2008 artículo 
</w:t>
      </w:r>
      <w:hyperlink w:history="1" r:id="rIdvnrjonabzwvxfysvqpsf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4º) y 5º) redacción dada anteriormente por: Ley Nº 18.034 de 
16/10/2006 artículo </w:t>
      </w:r>
      <w:hyperlink w:history="1" r:id="rId29xmds5gycqrrogvs3qm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18.034 de 16/10/2006 artículo </w:t>
      </w:r>
      <w:hyperlink w:history="1" r:id="rIdeclisspix5v1i7hyhbtk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16.060 de 04/09/1989 artículo </w:t>
      </w:r>
      <w:hyperlink w:history="1" r:id="rIdoonicb18gcpbblwqc0qe_">
        <w:r>
          <w:rPr>
            <w:rStyle w:val="Hyperlink"/>
            <w:rFonts w:ascii="Arial" w:cs="Arial" w:eastAsia="Arial" w:hAnsi="Arial"/>
            <w:sz w:val="17"/>
            <w:szCs w:val="17"/>
          </w:rPr>
          <w:t xml:space="preserve">308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309</w:t>
      </w:r>
    </w:p>
    <w:p>
      <w:pPr>
        <w:spacing w:after="120"/>
        <w:jc w:val="both"/>
      </w:pPr>
      <w:r>
        <w:rPr>
          <w:sz w:val="22"/>
          <w:szCs w:val="22"/>
        </w:rPr>
        <w:t xml:space="preserve">(Prenda y embargo de acciones). En caso de constitución de prenda o tratándose de embargo judicial, los derechos que acuerde la acción corresponderán a su propietario. Sin embargo, al constituirse la prenda podrá pactarse lo contrario y tratándose de embargo, éste podrá extenderse a los dividendos futuros.</w:t>
      </w:r>
    </w:p>
    <w:p>
      <w:pPr>
        <w:spacing w:after="120"/>
        <w:jc w:val="both"/>
      </w:pPr>
      <w:r>
        <w:rPr>
          <w:sz w:val="22"/>
          <w:szCs w:val="22"/>
        </w:rPr>
        <w:t xml:space="preserve">El titular del derecho real y el embargante quedarán obligados a facilitar el ejercicio de los derechos del propietario, mediante el depósito del título representativo de la acción o por otro procedimiento que garantice sus derechos. El propietario soportará los gastos consiguientes.</w:t>
      </w:r>
    </w:p>
    <w:p>
      <w:pPr>
        <w:spacing w:after="120"/>
        <w:jc w:val="both"/>
      </w:pPr>
      <w:r>
        <w:rPr>
          <w:sz w:val="22"/>
          <w:szCs w:val="22"/>
        </w:rPr>
        <w:t xml:space="preserve">Si la prenda o el embargo se constituyera sobre acciones no integradas totalmente y el propietario no abonara las cuotas impagas, el acreedor prendario o el embargante podrá hacerlo, repitiéndolo contra el propietario.</w:t>
      </w:r>
    </w:p>
    <w:p>
      <w:pPr>
        <w:pStyle w:val="Articulo"/>
        <w:keepNext/>
        <w:spacing w:after="120" w:before="280"/>
      </w:pPr>
      <w:r>
        <w:rPr>
          <w:rFonts w:ascii="Arial" w:cs="Arial" w:eastAsia="Arial" w:hAnsi="Arial"/>
          <w:b/>
          <w:bCs/>
          <w:color w:val="14213D"/>
          <w:sz w:val="22"/>
          <w:szCs w:val="22"/>
        </w:rPr>
        <w:t xml:space="preserve">Artículo 310</w:t>
      </w:r>
    </w:p>
    <w:p>
      <w:pPr>
        <w:spacing w:after="120"/>
        <w:jc w:val="both"/>
      </w:pPr>
      <w:r>
        <w:rPr>
          <w:sz w:val="22"/>
          <w:szCs w:val="22"/>
        </w:rPr>
        <w:t xml:space="preserve">(Rescate de acciones). El rescate consistirá en el pago del valor de las acciones para retirarlas definitivamente de la circulación, con reducción o no del capital social. En este último caso, deberá atribuirse nuevo valor nominal proporcional a las acciones remanentes.</w:t>
      </w:r>
    </w:p>
    <w:p>
      <w:pPr>
        <w:pStyle w:val="Articulo"/>
        <w:keepNext/>
        <w:spacing w:after="120" w:before="280"/>
      </w:pPr>
      <w:r>
        <w:rPr>
          <w:rFonts w:ascii="Arial" w:cs="Arial" w:eastAsia="Arial" w:hAnsi="Arial"/>
          <w:b/>
          <w:bCs/>
          <w:color w:val="14213D"/>
          <w:sz w:val="22"/>
          <w:szCs w:val="22"/>
        </w:rPr>
        <w:t xml:space="preserve">Artículo 311</w:t>
      </w:r>
    </w:p>
    <w:p>
      <w:pPr>
        <w:spacing w:after="120"/>
        <w:jc w:val="both"/>
      </w:pPr>
      <w:r>
        <w:rPr>
          <w:sz w:val="22"/>
          <w:szCs w:val="22"/>
        </w:rPr>
        <w:t xml:space="preserve">(Amortización de acciones). Habrá amortización cuando la sociedad resuelva anticipar a los accionistas el valor de sus acciones con ganancias realizadas y líquidas y sin disminución del capital integrado.</w:t>
      </w:r>
    </w:p>
    <w:p>
      <w:pPr>
        <w:spacing w:after="120"/>
        <w:jc w:val="both"/>
      </w:pPr>
      <w:r>
        <w:rPr>
          <w:sz w:val="22"/>
          <w:szCs w:val="22"/>
        </w:rPr>
        <w:t xml:space="preserve">La amortización podrá ser total o parcial y comprender todas las clases de acciones o sólo una o algunas de ellas.</w:t>
      </w:r>
    </w:p>
    <w:p>
      <w:pPr>
        <w:spacing w:after="120"/>
        <w:jc w:val="both"/>
      </w:pPr>
      <w:r>
        <w:rPr>
          <w:sz w:val="22"/>
          <w:szCs w:val="22"/>
        </w:rPr>
        <w:t xml:space="preserve">Si las acciones fueran amortizadas parcialmente, se asentará en los títulos o en el Libro de Registro de Acciones Escriturales, en su caso. Si la amortización es total se anularán reemplazándolas por acciones de goce con los derechos y restricciones que determine el contrato social o la asamblea que la resuelva.</w:t>
      </w:r>
    </w:p>
    <w:p>
      <w:pPr>
        <w:pStyle w:val="Articulo"/>
        <w:keepNext/>
        <w:spacing w:after="120" w:before="280"/>
      </w:pPr>
      <w:r>
        <w:rPr>
          <w:rFonts w:ascii="Arial" w:cs="Arial" w:eastAsia="Arial" w:hAnsi="Arial"/>
          <w:b/>
          <w:bCs/>
          <w:color w:val="14213D"/>
          <w:sz w:val="22"/>
          <w:szCs w:val="22"/>
        </w:rPr>
        <w:t xml:space="preserve">Artículo 312</w:t>
      </w:r>
    </w:p>
    <w:p>
      <w:pPr>
        <w:spacing w:after="120"/>
        <w:jc w:val="both"/>
      </w:pPr>
      <w:r>
        <w:rPr>
          <w:sz w:val="22"/>
          <w:szCs w:val="22"/>
        </w:rPr>
        <w:t xml:space="preserve">(Disposiciones aplicables al rescate y a la amortización). El rescate y la amortización serán resueltos por asamblea extraordinaria.</w:t>
      </w:r>
    </w:p>
    <w:p>
      <w:pPr>
        <w:spacing w:after="120"/>
        <w:jc w:val="both"/>
      </w:pPr>
      <w:r>
        <w:rPr>
          <w:sz w:val="22"/>
          <w:szCs w:val="22"/>
        </w:rPr>
        <w:t xml:space="preserve">Se deberá confeccionar un balance especial previamente a la adopción de la resolución. El valor de las acciones se fijará según lo que resulte de ese balance, siendo de aplicación lo dispuesto en el inciso cuarto del artículo 154.</w:t>
      </w:r>
    </w:p>
    <w:p>
      <w:pPr>
        <w:spacing w:after="120"/>
        <w:jc w:val="both"/>
      </w:pPr>
      <w:r>
        <w:rPr>
          <w:sz w:val="22"/>
          <w:szCs w:val="22"/>
        </w:rPr>
        <w:t xml:space="preserve">El rescate y la amortización que no comprendan la totalidad de acciones de una misma clase, serán hechos por sorteo que se practicará ante el órgano estatal de control, se publicará su resultado y se comunicará al Registro Público de Comercio para su incorporación al legajo de la sociedad.</w:t>
      </w:r>
    </w:p>
    <w:p>
      <w:pPr>
        <w:pStyle w:val="Articulo"/>
        <w:keepNext/>
        <w:spacing w:after="120" w:before="280"/>
      </w:pPr>
      <w:r>
        <w:rPr>
          <w:rFonts w:ascii="Arial" w:cs="Arial" w:eastAsia="Arial" w:hAnsi="Arial"/>
          <w:b/>
          <w:bCs/>
          <w:color w:val="14213D"/>
          <w:sz w:val="22"/>
          <w:szCs w:val="22"/>
        </w:rPr>
        <w:t xml:space="preserve">Artículo 313</w:t>
      </w:r>
    </w:p>
    <w:p>
      <w:pPr>
        <w:spacing w:after="120"/>
        <w:jc w:val="both"/>
      </w:pPr>
      <w:r>
        <w:rPr>
          <w:sz w:val="22"/>
          <w:szCs w:val="22"/>
        </w:rPr>
        <w:t xml:space="preserve">(Reembolso de acciones.) Habrá reembolso cuando la sociedad, en los casos de receso, pague al recedente el valor de sus acciones.</w:t>
      </w:r>
    </w:p>
    <w:p>
      <w:pPr>
        <w:pStyle w:val="Articulo"/>
        <w:keepNext/>
        <w:spacing w:after="120" w:before="280"/>
      </w:pPr>
      <w:r>
        <w:rPr>
          <w:rFonts w:ascii="Arial" w:cs="Arial" w:eastAsia="Arial" w:hAnsi="Arial"/>
          <w:b/>
          <w:bCs/>
          <w:color w:val="14213D"/>
          <w:sz w:val="22"/>
          <w:szCs w:val="22"/>
        </w:rPr>
        <w:t xml:space="preserve">Artículo 314</w:t>
      </w:r>
    </w:p>
    <w:p>
      <w:pPr>
        <w:spacing w:after="120"/>
        <w:jc w:val="both"/>
      </w:pPr>
      <w:r>
        <w:rPr>
          <w:sz w:val="22"/>
          <w:szCs w:val="22"/>
        </w:rPr>
        <w:t xml:space="preserve">(Adquisición de acciones por la sociedad). La sociedad podrá adquirir las acciones que haya emitido, sólo en las siguientes condiciones:</w:t>
      </w:r>
    </w:p>
    <w:p>
      <w:pPr>
        <w:spacing w:after="120"/>
        <w:ind w:left="567"/>
        <w:jc w:val="both"/>
      </w:pPr>
      <w:r>
        <w:rPr>
          <w:sz w:val="22"/>
          <w:szCs w:val="22"/>
        </w:rPr>
        <w:t xml:space="preserve">1) Excepcionalmente, con ganancias realizadas y líquidas o reservas</w:t>
      </w:r>
    </w:p>
    <w:p>
      <w:pPr>
        <w:spacing w:after="120"/>
        <w:jc w:val="both"/>
      </w:pPr>
      <w:r>
        <w:rPr>
          <w:sz w:val="22"/>
          <w:szCs w:val="22"/>
        </w:rPr>
        <w:t xml:space="preserve">libres cuando estén completamente integradas y para evitar un daño</w:t>
      </w:r>
    </w:p>
    <w:p>
      <w:pPr>
        <w:spacing w:after="120"/>
        <w:jc w:val="both"/>
      </w:pPr>
      <w:r>
        <w:rPr>
          <w:sz w:val="22"/>
          <w:szCs w:val="22"/>
        </w:rPr>
        <w:t xml:space="preserve">grave, lo que será justificado en la próxima asamblea ordinaria.</w:t>
      </w:r>
    </w:p>
    <w:p>
      <w:pPr>
        <w:spacing w:after="120"/>
        <w:ind w:left="567"/>
        <w:jc w:val="both"/>
      </w:pPr>
      <w:r>
        <w:rPr>
          <w:sz w:val="22"/>
          <w:szCs w:val="22"/>
        </w:rPr>
        <w:t xml:space="preserve">2) Por integrar el activo de un establecimiento comercial que adquiera o</w:t>
      </w:r>
    </w:p>
    <w:p>
      <w:pPr>
        <w:spacing w:after="120"/>
        <w:jc w:val="both"/>
      </w:pPr>
      <w:r>
        <w:rPr>
          <w:sz w:val="22"/>
          <w:szCs w:val="22"/>
        </w:rPr>
        <w:t xml:space="preserve">de una sociedad que incorpore.</w:t>
      </w:r>
    </w:p>
    <w:p>
      <w:pPr>
        <w:spacing w:after="120"/>
        <w:jc w:val="both"/>
      </w:pPr>
      <w:r>
        <w:rPr>
          <w:sz w:val="22"/>
          <w:szCs w:val="22"/>
        </w:rPr>
        <w:t xml:space="preserve">El directorio enajenará las acciones adquiridas dentro del término de un año, salvo prórroga por la asamblea. Se aplicará el derecho preferente previsto en el artículo 326.</w:t>
      </w:r>
    </w:p>
    <w:p>
      <w:pPr>
        <w:spacing w:after="120"/>
        <w:jc w:val="both"/>
      </w:pPr>
      <w:r>
        <w:rPr>
          <w:sz w:val="22"/>
          <w:szCs w:val="22"/>
        </w:rPr>
        <w:t xml:space="preserve">Los derechos correspondientes a esas acciones quedarán suspendidos hasta su enajenación; no se computarán para la determinación del quórum ni de la mayoría en las asambleas.</w:t>
      </w:r>
    </w:p>
    <w:p>
      <w:pPr>
        <w:pStyle w:val="Articulo"/>
        <w:keepNext/>
        <w:spacing w:after="120" w:before="280"/>
      </w:pPr>
      <w:r>
        <w:rPr>
          <w:rFonts w:ascii="Arial" w:cs="Arial" w:eastAsia="Arial" w:hAnsi="Arial"/>
          <w:b/>
          <w:bCs/>
          <w:color w:val="14213D"/>
          <w:sz w:val="22"/>
          <w:szCs w:val="22"/>
        </w:rPr>
        <w:t xml:space="preserve">Artículo 315</w:t>
      </w:r>
    </w:p>
    <w:p>
      <w:pPr>
        <w:spacing w:after="120"/>
        <w:jc w:val="both"/>
      </w:pPr>
      <w:r>
        <w:rPr>
          <w:sz w:val="22"/>
          <w:szCs w:val="22"/>
        </w:rPr>
        <w:t xml:space="preserve">(Acciones en garantía. Prohibición). La sociedad no podrá recibir sus acciones en garantía, con excepción de lo dispuesto por el artículo 382.</w:t>
      </w:r>
    </w:p>
    <w:p>
      <w:pPr>
        <w:pStyle w:val="Articulo"/>
        <w:keepNext/>
        <w:spacing w:after="120" w:before="280"/>
      </w:pPr>
      <w:r>
        <w:rPr>
          <w:rFonts w:ascii="Arial" w:cs="Arial" w:eastAsia="Arial" w:hAnsi="Arial"/>
          <w:b/>
          <w:bCs/>
          <w:color w:val="14213D"/>
          <w:sz w:val="22"/>
          <w:szCs w:val="22"/>
        </w:rPr>
        <w:t xml:space="preserve">Artículo 316</w:t>
      </w:r>
    </w:p>
    <w:p>
      <w:pPr>
        <w:spacing w:after="120"/>
        <w:jc w:val="both"/>
      </w:pPr>
      <w:r>
        <w:rPr>
          <w:sz w:val="22"/>
          <w:szCs w:val="22"/>
        </w:rPr>
        <w:t xml:space="preserve">(Títulos - Valores. Principios). Las normas sobre Títulos - Valores se aplicarán a los títulos representativos de acciones y certificados provisorios en cuanto no sean modificados por esta ley.</w:t>
      </w:r>
    </w:p>
    <w:p>
      <w:pPr>
        <w:pStyle w:val="Heading4"/>
      </w:pPr>
      <w:r>
        <w:t xml:space="preserve">SUB SECCIÓN V - DE LOS ACCIONISTAS</w:t>
      </w:r>
    </w:p>
    <w:p>
      <w:pPr>
        <w:pStyle w:val="Articulo"/>
        <w:keepNext/>
        <w:spacing w:after="120" w:before="280"/>
      </w:pPr>
      <w:r>
        <w:rPr>
          <w:rFonts w:ascii="Arial" w:cs="Arial" w:eastAsia="Arial" w:hAnsi="Arial"/>
          <w:b/>
          <w:bCs/>
          <w:color w:val="14213D"/>
          <w:sz w:val="22"/>
          <w:szCs w:val="22"/>
        </w:rPr>
        <w:t xml:space="preserve">Artículo 317</w:t>
      </w:r>
    </w:p>
    <w:p>
      <w:pPr>
        <w:spacing w:after="120"/>
        <w:jc w:val="both"/>
      </w:pPr>
      <w:r>
        <w:rPr>
          <w:sz w:val="22"/>
          <w:szCs w:val="22"/>
        </w:rPr>
        <w:t xml:space="preserve">(Obligación de integrar). Los suscriptores estarán obligados a integrar el valor de las acciones suscriptas en las condiciones previstas en el contrato social, el programa de constitución o las resoluciones de la asamblea, y en su defecto, por el directorio o administrador de la sociedad. En estos dos últimos casos, las condiciones serán publicadas por tres días en el Diario Oficial y en otro diario.</w:t>
      </w:r>
    </w:p>
    <w:p>
      <w:pPr>
        <w:pStyle w:val="Articulo"/>
        <w:keepNext/>
        <w:spacing w:after="120" w:before="280"/>
      </w:pPr>
      <w:r>
        <w:rPr>
          <w:rFonts w:ascii="Arial" w:cs="Arial" w:eastAsia="Arial" w:hAnsi="Arial"/>
          <w:b/>
          <w:bCs/>
          <w:color w:val="14213D"/>
          <w:sz w:val="22"/>
          <w:szCs w:val="22"/>
        </w:rPr>
        <w:t xml:space="preserve">Artículo 318</w:t>
      </w:r>
    </w:p>
    <w:p>
      <w:pPr>
        <w:spacing w:after="120"/>
        <w:jc w:val="both"/>
      </w:pPr>
      <w:r>
        <w:rPr>
          <w:sz w:val="22"/>
          <w:szCs w:val="22"/>
        </w:rPr>
        <w:t xml:space="preserve">(Mora en la integración. Sanciones). Los suscriptores que no cumplan con las integraciones prometidas, caerán en mora de pleno derecho, por el solo vencimiento de los plazos.</w:t>
      </w:r>
    </w:p>
    <w:p>
      <w:pPr>
        <w:spacing w:after="120"/>
        <w:jc w:val="both"/>
      </w:pPr>
      <w:r>
        <w:rPr>
          <w:sz w:val="22"/>
          <w:szCs w:val="22"/>
        </w:rPr>
        <w:t xml:space="preserve">Producida la mora, la sociedad podrá, a su elección:</w:t>
      </w:r>
    </w:p>
    <w:p>
      <w:pPr>
        <w:spacing w:after="120"/>
        <w:ind w:left="567"/>
        <w:jc w:val="both"/>
      </w:pPr>
      <w:r>
        <w:rPr>
          <w:sz w:val="22"/>
          <w:szCs w:val="22"/>
        </w:rPr>
        <w:t xml:space="preserve">1) Reclamar judicialmente el cumplimiento de la obligación con los</w:t>
      </w:r>
    </w:p>
    <w:p>
      <w:pPr>
        <w:spacing w:after="120"/>
        <w:jc w:val="both"/>
      </w:pPr>
      <w:r>
        <w:rPr>
          <w:sz w:val="22"/>
          <w:szCs w:val="22"/>
        </w:rPr>
        <w:t xml:space="preserve">intereses que se hayan establecido sobre el saldo impago o en su</w:t>
      </w:r>
    </w:p>
    <w:p>
      <w:pPr>
        <w:spacing w:after="120"/>
        <w:jc w:val="both"/>
      </w:pPr>
      <w:r>
        <w:rPr>
          <w:sz w:val="22"/>
          <w:szCs w:val="22"/>
        </w:rPr>
        <w:t xml:space="preserve">defecto, el interés bancario corriente para las operaciones activas más</w:t>
      </w:r>
    </w:p>
    <w:p>
      <w:pPr>
        <w:spacing w:after="120"/>
        <w:jc w:val="both"/>
      </w:pPr>
      <w:r>
        <w:rPr>
          <w:sz w:val="22"/>
          <w:szCs w:val="22"/>
        </w:rPr>
        <w:t xml:space="preserve">los daños y perjuicios; salvo lo previsto en el contrato social o en el</w:t>
      </w:r>
    </w:p>
    <w:p>
      <w:pPr>
        <w:spacing w:after="120"/>
        <w:jc w:val="both"/>
      </w:pPr>
      <w:r>
        <w:rPr>
          <w:sz w:val="22"/>
          <w:szCs w:val="22"/>
        </w:rPr>
        <w:t xml:space="preserve">de suscripción.</w:t>
      </w:r>
    </w:p>
    <w:p>
      <w:pPr>
        <w:spacing w:after="120"/>
        <w:ind w:left="567"/>
        <w:jc w:val="both"/>
      </w:pPr>
      <w:r>
        <w:rPr>
          <w:sz w:val="22"/>
          <w:szCs w:val="22"/>
        </w:rPr>
        <w:t xml:space="preserve">2) Declarar rescindida la suscripción, con pérdida de las cantidades</w:t>
      </w:r>
    </w:p>
    <w:p>
      <w:pPr>
        <w:spacing w:after="120"/>
        <w:jc w:val="both"/>
      </w:pPr>
      <w:r>
        <w:rPr>
          <w:sz w:val="22"/>
          <w:szCs w:val="22"/>
        </w:rPr>
        <w:t xml:space="preserve">abonadas por el suscriptor moroso a favor de la sociedad, la que</w:t>
      </w:r>
    </w:p>
    <w:p>
      <w:pPr>
        <w:spacing w:after="120"/>
        <w:jc w:val="both"/>
      </w:pPr>
      <w:r>
        <w:rPr>
          <w:sz w:val="22"/>
          <w:szCs w:val="22"/>
        </w:rPr>
        <w:t xml:space="preserve">ingresará dichas sumas a ganancias o a reservas. Si correspondiera, la</w:t>
      </w:r>
    </w:p>
    <w:p>
      <w:pPr>
        <w:spacing w:after="120"/>
        <w:jc w:val="both"/>
      </w:pPr>
      <w:r>
        <w:rPr>
          <w:sz w:val="22"/>
          <w:szCs w:val="22"/>
        </w:rPr>
        <w:t xml:space="preserve">sociedad deberá obtener nuevas suscripciones que completen el mínimo</w:t>
      </w:r>
    </w:p>
    <w:p>
      <w:pPr>
        <w:spacing w:after="120"/>
        <w:jc w:val="both"/>
      </w:pPr>
      <w:r>
        <w:rPr>
          <w:sz w:val="22"/>
          <w:szCs w:val="22"/>
        </w:rPr>
        <w:t xml:space="preserve">legal (artículo 280) en el término de un año y si no lo lograra deberá</w:t>
      </w:r>
    </w:p>
    <w:p>
      <w:pPr>
        <w:spacing w:after="120"/>
        <w:jc w:val="both"/>
      </w:pPr>
      <w:r>
        <w:rPr>
          <w:sz w:val="22"/>
          <w:szCs w:val="22"/>
        </w:rPr>
        <w:t xml:space="preserve">reducir el capital social.</w:t>
      </w:r>
    </w:p>
    <w:p>
      <w:pPr>
        <w:spacing w:after="120"/>
        <w:jc w:val="both"/>
      </w:pPr>
      <w:r>
        <w:rPr>
          <w:sz w:val="22"/>
          <w:szCs w:val="22"/>
        </w:rPr>
        <w:t xml:space="preserve">La sociedad podrá desistir en cualquier momento de la solución elegida, adoptando la otra por meras razones de conveniencia.</w:t>
      </w:r>
    </w:p>
    <w:p>
      <w:pPr>
        <w:spacing w:after="120"/>
        <w:jc w:val="both"/>
      </w:pPr>
      <w:r>
        <w:rPr>
          <w:sz w:val="22"/>
          <w:szCs w:val="22"/>
        </w:rPr>
        <w:t xml:space="preserve">El suscriptor moroso no podrá ejercer los derechos que la ley o el contrato social le acuerden.</w:t>
      </w:r>
    </w:p>
    <w:p>
      <w:pPr>
        <w:pStyle w:val="Articulo"/>
        <w:keepNext/>
        <w:spacing w:after="120" w:before="280"/>
      </w:pPr>
      <w:r>
        <w:rPr>
          <w:rFonts w:ascii="Arial" w:cs="Arial" w:eastAsia="Arial" w:hAnsi="Arial"/>
          <w:b/>
          <w:bCs/>
          <w:color w:val="14213D"/>
          <w:sz w:val="22"/>
          <w:szCs w:val="22"/>
        </w:rPr>
        <w:t xml:space="preserve">Artículo 319</w:t>
      </w:r>
    </w:p>
    <w:p>
      <w:pPr>
        <w:spacing w:after="120"/>
        <w:jc w:val="both"/>
      </w:pPr>
      <w:r>
        <w:rPr>
          <w:sz w:val="22"/>
          <w:szCs w:val="22"/>
        </w:rPr>
        <w:t xml:space="preserve">(Derechos fundamentales de los accionistas). Serán derechos esenciales de los accionistas:</w:t>
      </w:r>
    </w:p>
    <w:p>
      <w:pPr>
        <w:spacing w:after="120"/>
        <w:ind w:left="567"/>
        <w:jc w:val="both"/>
      </w:pPr>
      <w:r>
        <w:rPr>
          <w:sz w:val="22"/>
          <w:szCs w:val="22"/>
        </w:rPr>
        <w:t xml:space="preserve">1) Participar y votar en las asambleas de accionistas.</w:t>
      </w:r>
    </w:p>
    <w:p>
      <w:pPr>
        <w:spacing w:after="120"/>
        <w:ind w:left="567"/>
        <w:jc w:val="both"/>
      </w:pPr>
      <w:r>
        <w:rPr>
          <w:sz w:val="22"/>
          <w:szCs w:val="22"/>
        </w:rPr>
        <w:t xml:space="preserve">2) Participar en las ganancias sociales y en el remanente de la</w:t>
      </w:r>
    </w:p>
    <w:p>
      <w:pPr>
        <w:spacing w:after="120"/>
        <w:jc w:val="both"/>
      </w:pPr>
      <w:r>
        <w:rPr>
          <w:sz w:val="22"/>
          <w:szCs w:val="22"/>
        </w:rPr>
        <w:t xml:space="preserve">liquidación, en el caso de disolución de la sociedad.</w:t>
      </w:r>
    </w:p>
    <w:p>
      <w:pPr>
        <w:spacing w:after="120"/>
        <w:ind w:left="567"/>
        <w:jc w:val="both"/>
      </w:pPr>
      <w:r>
        <w:rPr>
          <w:sz w:val="22"/>
          <w:szCs w:val="22"/>
        </w:rPr>
        <w:t xml:space="preserve">3) Fiscalizar la gestión de los negocios sociales.</w:t>
      </w:r>
    </w:p>
    <w:p>
      <w:pPr>
        <w:spacing w:after="120"/>
        <w:ind w:left="567"/>
        <w:jc w:val="both"/>
      </w:pPr>
      <w:r>
        <w:rPr>
          <w:sz w:val="22"/>
          <w:szCs w:val="22"/>
        </w:rPr>
        <w:t xml:space="preserve">4) Tener preferencia en la suscripción de acciones, partes beneficiarias</w:t>
      </w:r>
    </w:p>
    <w:p>
      <w:pPr>
        <w:spacing w:after="120"/>
        <w:jc w:val="both"/>
      </w:pPr>
      <w:r>
        <w:rPr>
          <w:sz w:val="22"/>
          <w:szCs w:val="22"/>
        </w:rPr>
        <w:t xml:space="preserve">convertibles en acciones y debentures convertibles en acciones.</w:t>
      </w:r>
    </w:p>
    <w:p>
      <w:pPr>
        <w:spacing w:after="120"/>
        <w:ind w:left="567"/>
        <w:jc w:val="both"/>
      </w:pPr>
      <w:r>
        <w:rPr>
          <w:sz w:val="22"/>
          <w:szCs w:val="22"/>
        </w:rPr>
        <w:t xml:space="preserve">5) Receder en los casos previstos por la ley.</w:t>
      </w:r>
    </w:p>
    <w:p>
      <w:pPr>
        <w:spacing w:after="120"/>
        <w:jc w:val="both"/>
      </w:pPr>
      <w:r>
        <w:rPr>
          <w:sz w:val="22"/>
          <w:szCs w:val="22"/>
        </w:rPr>
        <w:t xml:space="preserve">Estos derechos sólo podrán ser condicionados, limitados o anulados cuando expresamente la ley lo autorice.</w:t>
      </w:r>
    </w:p>
    <w:p>
      <w:pPr>
        <w:pStyle w:val="Articulo"/>
        <w:keepNext/>
        <w:spacing w:after="120" w:before="280"/>
      </w:pPr>
      <w:r>
        <w:rPr>
          <w:rFonts w:ascii="Arial" w:cs="Arial" w:eastAsia="Arial" w:hAnsi="Arial"/>
          <w:b/>
          <w:bCs/>
          <w:color w:val="14213D"/>
          <w:sz w:val="22"/>
          <w:szCs w:val="22"/>
        </w:rPr>
        <w:t xml:space="preserve">Artículo 320</w:t>
      </w:r>
    </w:p>
    <w:p>
      <w:pPr>
        <w:spacing w:after="120"/>
        <w:jc w:val="both"/>
      </w:pPr>
      <w:r>
        <w:rPr>
          <w:sz w:val="22"/>
          <w:szCs w:val="22"/>
        </w:rPr>
        <w:t xml:space="preserve">(Derecho a la percepción de un dividendo mínimo). En las sociedades anónimas será obligatorio distribuir como dividendo a los accionistas por lo menos el 20% (veinte por ciento) de las utilidades netas de cada ejercicio.</w:t>
      </w:r>
    </w:p>
    <w:p>
      <w:pPr>
        <w:spacing w:after="120"/>
        <w:jc w:val="both"/>
      </w:pPr>
      <w:r>
        <w:rPr>
          <w:sz w:val="22"/>
          <w:szCs w:val="22"/>
        </w:rPr>
        <w:t xml:space="preserve">Por la parte de dividendo obligatorio, el accionista tendrá el derecho a exigir su cobro en dinero cualquiera sea la forma de pago que la sociedad disponga.</w:t>
      </w:r>
    </w:p>
    <w:p>
      <w:pPr>
        <w:spacing w:after="120"/>
        <w:jc w:val="both"/>
      </w:pPr>
      <w:r>
        <w:rPr>
          <w:sz w:val="22"/>
          <w:szCs w:val="22"/>
        </w:rPr>
        <w:t xml:space="preserve">La obligación de pagar dividendo de acuerdo a lo establecido en este artículo no regirá cuando así lo resuelva expresamente la asamblea de accionistas en resolución fundada, con la conformidad de accionistas que representen por lo menos el 75% (setenta y cinco por ciento) del capital social y la opinión favorable de la sindicatura de la sociedad, si la hubiera.</w:t>
      </w:r>
    </w:p>
    <w:p>
      <w:pPr>
        <w:spacing w:after="120"/>
        <w:jc w:val="both"/>
      </w:pPr>
      <w:r>
        <w:rPr>
          <w:sz w:val="22"/>
          <w:szCs w:val="22"/>
        </w:rPr>
        <w:t xml:space="preserve">Ninguna retribución que signifique participación en las utilidades de la sociedad podrá pagarse si antes no se hubiera ofrecido a los accionistas el pago del dividendo obligatorio en las condiciones previstas en este artículo.</w:t>
      </w:r>
    </w:p>
    <w:p>
      <w:pPr>
        <w:spacing w:after="120"/>
        <w:jc w:val="both"/>
      </w:pPr>
      <w:r>
        <w:rPr>
          <w:sz w:val="22"/>
          <w:szCs w:val="22"/>
        </w:rPr>
        <w:t xml:space="preserve">Lo dispuesto en este artículo no será de aplicación cuando las utilidades del ejercicio deban destinarse a reintegrar la reserva legal (inciso segundo del artículo 93) o a cubrir las pérdidas de ejercicios anteriores (inciso segundo del artículo 98). Cuando el reintegro se efectúe o las pérdidas se cubran con una porción de las utilidades del ejercicio, el porcentaje previsto en el inciso primero se calculará sobre el remanente.</w:t>
      </w:r>
    </w:p>
    <w:p>
      <w:pPr>
        <w:pStyle w:val="Articulo"/>
        <w:keepNext/>
        <w:spacing w:after="120" w:before="280"/>
      </w:pPr>
      <w:r>
        <w:rPr>
          <w:rFonts w:ascii="Arial" w:cs="Arial" w:eastAsia="Arial" w:hAnsi="Arial"/>
          <w:b/>
          <w:bCs/>
          <w:color w:val="14213D"/>
          <w:sz w:val="22"/>
          <w:szCs w:val="22"/>
        </w:rPr>
        <w:t xml:space="preserve">Artículo 321</w:t>
      </w:r>
    </w:p>
    <w:p>
      <w:pPr>
        <w:spacing w:after="120"/>
        <w:jc w:val="both"/>
      </w:pPr>
      <w:r>
        <w:rPr>
          <w:sz w:val="22"/>
          <w:szCs w:val="22"/>
        </w:rPr>
        <w:t xml:space="preserve">(Derecho de información). Los accionistas tendrán el derecho de obtener informes escritos o copias de:</w:t>
      </w:r>
    </w:p>
    <w:p>
      <w:pPr>
        <w:spacing w:after="120"/>
        <w:ind w:left="567"/>
        <w:jc w:val="both"/>
      </w:pPr>
      <w:r>
        <w:rPr>
          <w:sz w:val="22"/>
          <w:szCs w:val="22"/>
        </w:rPr>
        <w:t xml:space="preserve">1) La nómina de integrantes del directorio y del órgano de control, en su</w:t>
      </w:r>
    </w:p>
    <w:p>
      <w:pPr>
        <w:spacing w:after="120"/>
        <w:jc w:val="both"/>
      </w:pPr>
      <w:r>
        <w:rPr>
          <w:sz w:val="22"/>
          <w:szCs w:val="22"/>
        </w:rPr>
        <w:t xml:space="preserve">caso, así como de los respectivos suplentes.</w:t>
      </w:r>
    </w:p>
    <w:p>
      <w:pPr>
        <w:spacing w:after="120"/>
        <w:ind w:left="567"/>
        <w:jc w:val="both"/>
      </w:pPr>
      <w:r>
        <w:rPr>
          <w:sz w:val="22"/>
          <w:szCs w:val="22"/>
        </w:rPr>
        <w:t xml:space="preserve">2) Las resoluciones propuestas por el directorio o el administrador, en su</w:t>
      </w:r>
    </w:p>
    <w:p>
      <w:pPr>
        <w:spacing w:after="120"/>
        <w:jc w:val="both"/>
      </w:pPr>
      <w:r>
        <w:rPr>
          <w:sz w:val="22"/>
          <w:szCs w:val="22"/>
        </w:rPr>
        <w:t xml:space="preserve">caso, a las asambleas de accionistas y sus fundamentos.</w:t>
      </w:r>
    </w:p>
    <w:p>
      <w:pPr>
        <w:spacing w:after="120"/>
        <w:ind w:left="567"/>
        <w:jc w:val="both"/>
      </w:pPr>
      <w:r>
        <w:rPr>
          <w:sz w:val="22"/>
          <w:szCs w:val="22"/>
        </w:rPr>
        <w:t xml:space="preserve">3) La lista de accionistas inscriptos para asistir a las asambleas y la de</w:t>
      </w:r>
    </w:p>
    <w:p>
      <w:pPr>
        <w:spacing w:after="120"/>
        <w:jc w:val="both"/>
      </w:pPr>
      <w:r>
        <w:rPr>
          <w:sz w:val="22"/>
          <w:szCs w:val="22"/>
        </w:rPr>
        <w:t xml:space="preserve">quienes asistieran a ellas.</w:t>
      </w:r>
    </w:p>
    <w:p>
      <w:pPr>
        <w:spacing w:after="120"/>
        <w:ind w:left="567"/>
        <w:jc w:val="both"/>
      </w:pPr>
      <w:r>
        <w:rPr>
          <w:sz w:val="22"/>
          <w:szCs w:val="22"/>
        </w:rPr>
        <w:t xml:space="preserve">4) Las actas de asamblea.</w:t>
      </w:r>
    </w:p>
    <w:p>
      <w:pPr>
        <w:spacing w:after="120"/>
        <w:ind w:left="567"/>
        <w:jc w:val="both"/>
      </w:pPr>
      <w:r>
        <w:rPr>
          <w:sz w:val="22"/>
          <w:szCs w:val="22"/>
        </w:rPr>
        <w:t xml:space="preserve">5) El balance general (estado de situación patrimonial y estado de</w:t>
      </w:r>
    </w:p>
    <w:p>
      <w:pPr>
        <w:spacing w:after="120"/>
        <w:jc w:val="both"/>
      </w:pPr>
      <w:r>
        <w:rPr>
          <w:sz w:val="22"/>
          <w:szCs w:val="22"/>
        </w:rPr>
        <w:t xml:space="preserve">resultados), memoria del órgano administrador e informe del</w:t>
      </w:r>
    </w:p>
    <w:p>
      <w:pPr>
        <w:spacing w:after="120"/>
        <w:jc w:val="both"/>
      </w:pPr>
      <w:r>
        <w:rPr>
          <w:sz w:val="22"/>
          <w:szCs w:val="22"/>
        </w:rPr>
        <w:t xml:space="preserve">fiscalizador, si lo hubiera.</w:t>
      </w:r>
    </w:p>
    <w:p>
      <w:pPr>
        <w:spacing w:after="120"/>
        <w:jc w:val="both"/>
      </w:pPr>
      <w:r>
        <w:rPr>
          <w:sz w:val="22"/>
          <w:szCs w:val="22"/>
        </w:rPr>
        <w:t xml:space="preserve">Si el órgano administrador rehusara proporcionar total o parcialmente la información o copia solicitada, el accionista podrá pedir al Juez que la ordene. En este caso, todos los gastos y honorarios que se devenguen serán de cuenta del administrador o de los directores omisos, los que responderán personal y solidariamente entre ellos.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jaaly9zfhrt7cmwxlhz6">
        <w:r>
          <w:rPr>
            <w:rStyle w:val="Hyperlink"/>
            <w:rFonts w:ascii="Arial" w:cs="Arial" w:eastAsia="Arial" w:hAnsi="Arial"/>
            <w:sz w:val="17"/>
            <w:szCs w:val="17"/>
          </w:rPr>
          <w:t xml:space="preserve">357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322</w:t>
      </w:r>
    </w:p>
    <w:p>
      <w:pPr>
        <w:spacing w:after="120"/>
        <w:jc w:val="both"/>
      </w:pPr>
      <w:r>
        <w:rPr>
          <w:sz w:val="22"/>
          <w:szCs w:val="22"/>
        </w:rPr>
        <w:t xml:space="preserve">(Derecho de voto de las acciones ordinarias). Cada acción ordinaria dará derecho a un voto.</w:t>
      </w:r>
    </w:p>
    <w:p>
      <w:pPr>
        <w:spacing w:after="120"/>
        <w:jc w:val="both"/>
      </w:pPr>
      <w:r>
        <w:rPr>
          <w:sz w:val="22"/>
          <w:szCs w:val="22"/>
        </w:rPr>
        <w:t xml:space="preserve">El contrato social podrá exigir un número mínimo de estas acciones, que no podrá ser superior a diez, para otorgar el derecho a voto en las asambleas. Los accionistas podrán agrupar sus acciones para alcanzar el mínimo previsto, nombrando un representante común.</w:t>
      </w:r>
    </w:p>
    <w:p>
      <w:pPr>
        <w:pStyle w:val="Articulo"/>
        <w:keepNext/>
        <w:spacing w:after="120" w:before="280"/>
      </w:pPr>
      <w:r>
        <w:rPr>
          <w:rFonts w:ascii="Arial" w:cs="Arial" w:eastAsia="Arial" w:hAnsi="Arial"/>
          <w:b/>
          <w:bCs/>
          <w:color w:val="14213D"/>
          <w:sz w:val="22"/>
          <w:szCs w:val="22"/>
        </w:rPr>
        <w:t xml:space="preserve">Artículo 323</w:t>
      </w:r>
    </w:p>
    <w:p>
      <w:pPr>
        <w:spacing w:after="120"/>
        <w:jc w:val="both"/>
      </w:pPr>
      <w:r>
        <w:rPr>
          <w:sz w:val="22"/>
          <w:szCs w:val="22"/>
        </w:rPr>
        <w:t xml:space="preserve">(Derecho de las acciones preferidas). Además de los derechos conferidos a las acciones ordinarias, podrá convenirse que las acciones preferidas confieran a sus tenedores, cualquiera de los siguientes derechos:</w:t>
      </w:r>
    </w:p>
    <w:p>
      <w:pPr>
        <w:spacing w:after="120"/>
        <w:ind w:left="567"/>
        <w:jc w:val="both"/>
      </w:pPr>
      <w:r>
        <w:rPr>
          <w:sz w:val="22"/>
          <w:szCs w:val="22"/>
        </w:rPr>
        <w:t xml:space="preserve">1) Percibir un dividendo fijo o un porcentaje de ganancias, siempre</w:t>
      </w:r>
    </w:p>
    <w:p>
      <w:pPr>
        <w:spacing w:after="120"/>
        <w:jc w:val="both"/>
      </w:pPr>
      <w:r>
        <w:rPr>
          <w:sz w:val="22"/>
          <w:szCs w:val="22"/>
        </w:rPr>
        <w:t xml:space="preserve">que se den las condiciones para distribuirlas.</w:t>
      </w:r>
    </w:p>
    <w:p>
      <w:pPr>
        <w:spacing w:after="120"/>
        <w:ind w:left="567"/>
        <w:jc w:val="both"/>
      </w:pPr>
      <w:r>
        <w:rPr>
          <w:sz w:val="22"/>
          <w:szCs w:val="22"/>
        </w:rPr>
        <w:t xml:space="preserve">2) Acumular al dividendo fijo, el porcentaje de ganancias con que se</w:t>
      </w:r>
    </w:p>
    <w:p>
      <w:pPr>
        <w:spacing w:after="120"/>
        <w:jc w:val="both"/>
      </w:pPr>
      <w:r>
        <w:rPr>
          <w:sz w:val="22"/>
          <w:szCs w:val="22"/>
        </w:rPr>
        <w:t xml:space="preserve">retribuye a las acciones ordinarias en concurrencia con las mismas.</w:t>
      </w:r>
    </w:p>
    <w:p>
      <w:pPr>
        <w:spacing w:after="120"/>
        <w:ind w:left="567"/>
        <w:jc w:val="both"/>
      </w:pPr>
      <w:r>
        <w:rPr>
          <w:sz w:val="22"/>
          <w:szCs w:val="22"/>
        </w:rPr>
        <w:t xml:space="preserve">3) Prioridad en el reembolso del capital, con prima o sin ella, en</w:t>
      </w:r>
    </w:p>
    <w:p>
      <w:pPr>
        <w:spacing w:after="120"/>
        <w:jc w:val="both"/>
      </w:pPr>
      <w:r>
        <w:rPr>
          <w:sz w:val="22"/>
          <w:szCs w:val="22"/>
        </w:rPr>
        <w:t xml:space="preserve">caso de liquidación.</w:t>
      </w:r>
    </w:p>
    <w:p>
      <w:pPr>
        <w:spacing w:after="120"/>
        <w:ind w:left="567"/>
        <w:jc w:val="both"/>
      </w:pPr>
      <w:r>
        <w:rPr>
          <w:sz w:val="22"/>
          <w:szCs w:val="22"/>
        </w:rPr>
        <w:t xml:space="preserve">4) Elegir determinado número de directores.</w:t>
      </w:r>
    </w:p>
    <w:p>
      <w:pPr>
        <w:spacing w:after="120"/>
        <w:jc w:val="both"/>
      </w:pPr>
      <w:r>
        <w:rPr>
          <w:sz w:val="22"/>
          <w:szCs w:val="22"/>
        </w:rPr>
        <w:t xml:space="preserve">Las preferencias admitidas por este artículo podrán acumularse.</w:t>
      </w:r>
    </w:p>
    <w:p>
      <w:pPr>
        <w:spacing w:after="120"/>
        <w:jc w:val="both"/>
      </w:pPr>
      <w:r>
        <w:rPr>
          <w:sz w:val="22"/>
          <w:szCs w:val="22"/>
        </w:rPr>
        <w:t xml:space="preserve">Podrá estipularse que si en un ejercicio no se alcanzara a abonar el dividendo fijo, la diferencia se abonará en el ejercicio siguiente.</w:t>
      </w:r>
    </w:p>
    <w:p>
      <w:pPr>
        <w:spacing w:after="120"/>
        <w:jc w:val="both"/>
      </w:pPr>
      <w:r>
        <w:rPr>
          <w:sz w:val="22"/>
          <w:szCs w:val="22"/>
        </w:rPr>
        <w:t xml:space="preserve">Las acciones preferidas podrán ser privadas del derecho de voto, excepto en las asambleas ordinarias cuando la sociedad se encuentre en mora en el cumplimiento de los derechos acordados y en las asambleas extraordinarias que consideren resoluciones o reformas que den derecho a receso.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derogado/s por: Ley Nº 16.838 de 01/07/1997 artículo </w:t>
      </w:r>
      <w:hyperlink w:history="1" r:id="rId-ryfv5wwtrqcnjeecb00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sivnmfphz_vvsgq0mvdyr">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324</w:t>
      </w:r>
    </w:p>
    <w:p>
      <w:pPr>
        <w:spacing w:after="120"/>
        <w:jc w:val="both"/>
      </w:pPr>
      <w:r>
        <w:rPr>
          <w:sz w:val="22"/>
          <w:szCs w:val="22"/>
        </w:rPr>
        <w:t xml:space="preserve">(Abuso del derecho de voto). Los accionistas responderán por los daños y perjuicios causados por el ejercicio abusivo del derecho de voto.</w:t>
      </w:r>
    </w:p>
    <w:p>
      <w:pPr>
        <w:pStyle w:val="Articulo"/>
        <w:keepNext/>
        <w:spacing w:after="120" w:before="280"/>
      </w:pPr>
      <w:r>
        <w:rPr>
          <w:rFonts w:ascii="Arial" w:cs="Arial" w:eastAsia="Arial" w:hAnsi="Arial"/>
          <w:b/>
          <w:bCs/>
          <w:color w:val="14213D"/>
          <w:sz w:val="22"/>
          <w:szCs w:val="22"/>
        </w:rPr>
        <w:t xml:space="preserve">Artículo 325</w:t>
      </w:r>
    </w:p>
    <w:p>
      <w:pPr>
        <w:spacing w:after="120"/>
        <w:jc w:val="both"/>
      </w:pPr>
      <w:r>
        <w:rPr>
          <w:sz w:val="22"/>
          <w:szCs w:val="22"/>
        </w:rPr>
        <w:t xml:space="preserve">(Conflicto de intereses). Los accionistas o sus representantes que en una operación determinada tengan por cuenta propia o ajena, un interés contrario al de la sociedad, deberán abstenerse de votar los acuerdos relativos a aquélla.</w:t>
      </w:r>
    </w:p>
    <w:p>
      <w:pPr>
        <w:spacing w:after="120"/>
        <w:jc w:val="both"/>
      </w:pPr>
      <w:r>
        <w:rPr>
          <w:sz w:val="22"/>
          <w:szCs w:val="22"/>
        </w:rPr>
        <w:t xml:space="preserve">Si contravinieran esta disposición, serán responsables de los daños y perjuicios cuando, sin su voto, no se hubiera logrado la mayoría necesaria para una decisión válida.</w:t>
      </w:r>
    </w:p>
    <w:p>
      <w:pPr>
        <w:pStyle w:val="Articulo"/>
        <w:keepNext/>
        <w:spacing w:after="120" w:before="280"/>
      </w:pPr>
      <w:r>
        <w:rPr>
          <w:rFonts w:ascii="Arial" w:cs="Arial" w:eastAsia="Arial" w:hAnsi="Arial"/>
          <w:b/>
          <w:bCs/>
          <w:color w:val="14213D"/>
          <w:sz w:val="22"/>
          <w:szCs w:val="22"/>
        </w:rPr>
        <w:t xml:space="preserve">Artículo 326</w:t>
      </w:r>
    </w:p>
    <w:p>
      <w:pPr>
        <w:spacing w:after="120"/>
        <w:jc w:val="both"/>
      </w:pPr>
      <w:r>
        <w:rPr>
          <w:sz w:val="22"/>
          <w:szCs w:val="22"/>
        </w:rPr>
        <w:t xml:space="preserve">(Derechos de preferencia). Las acciones ordinarias, así como las preferidas y de goce, otorgarán a sus titulares derecho preferente a la suscripción o adquisición de nuevas acciones de la misma clase y el derecho de acrecer, en proporción a las que posean. Igual derecho corresponderá a los suscriptores de acciones.</w:t>
      </w:r>
    </w:p>
    <w:p>
      <w:pPr>
        <w:spacing w:after="120"/>
        <w:jc w:val="both"/>
      </w:pPr>
      <w:r>
        <w:rPr>
          <w:sz w:val="22"/>
          <w:szCs w:val="22"/>
        </w:rPr>
        <w:t xml:space="preserve">Cuando con la conformidad de las distintas clases de acciones, adoptada en las asambleas especiales (artículo 349), no se mantenga la proporcionalidad entre ellas, sus titulares se considerarán integrantes de una sola clase para el ejercicio del derecho de preferencia.</w:t>
      </w:r>
    </w:p>
    <w:p>
      <w:pPr>
        <w:spacing w:after="120"/>
        <w:jc w:val="both"/>
      </w:pPr>
      <w:r>
        <w:rPr>
          <w:sz w:val="22"/>
          <w:szCs w:val="22"/>
        </w:rPr>
        <w:t xml:space="preserve">Asimismo deberá respetarse la proporción de cada accionista en la capitalización de reservas, reajustes de valores del activo y otros fondos especiales, inscriptos en el balance, en el pago de dividendos con acciones y en procedimientos similares por los que deban entregarse acciones liberadas.</w:t>
      </w:r>
    </w:p>
    <w:p>
      <w:pPr>
        <w:spacing w:after="120"/>
        <w:jc w:val="both"/>
      </w:pPr>
      <w:r>
        <w:rPr>
          <w:sz w:val="22"/>
          <w:szCs w:val="22"/>
        </w:rPr>
        <w:t xml:space="preserve">Los que tengan derecho de preferencia de acuerdo a los incisos anteriores, también lo tendrán para la suscripción de debentures convertibles en acciones y partes beneficiarias convertibles en acciones, emitidos para ser enajenados onerosamente. No habrá derecho de preferencia en la conversión en acciones.</w:t>
      </w:r>
    </w:p>
    <w:p>
      <w:pPr>
        <w:spacing w:after="120"/>
        <w:jc w:val="both"/>
      </w:pPr>
      <w:r>
        <w:rPr>
          <w:sz w:val="22"/>
          <w:szCs w:val="22"/>
        </w:rPr>
        <w:t xml:space="preserve">Los derechos que reconoce este artículo no podrán ser suprimidos o condicionados, salvo lo dispuesto en el artículo 330.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r7bsap33dau26opw7cd4">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y </w:t>
      </w:r>
      <w:hyperlink w:history="1" r:id="rIdyf1h-7vcd9fslgwtz9bq8">
        <w:r>
          <w:rPr>
            <w:rStyle w:val="Hyperlink"/>
            <w:rFonts w:ascii="Arial" w:cs="Arial" w:eastAsia="Arial" w:hAnsi="Arial"/>
            <w:sz w:val="17"/>
            <w:szCs w:val="17"/>
          </w:rPr>
          <w:t xml:space="preserve">329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327</w:t>
      </w:r>
    </w:p>
    <w:p>
      <w:pPr>
        <w:spacing w:after="120"/>
        <w:jc w:val="both"/>
      </w:pPr>
      <w:r>
        <w:rPr>
          <w:sz w:val="22"/>
          <w:szCs w:val="22"/>
        </w:rPr>
        <w:t xml:space="preserve">(Transferencia a terceros). Los que tengan derecho de preferencia podrán cederlo a terceros o a otros que también tengan tal derecho.</w:t>
      </w:r>
    </w:p>
    <w:p>
      <w:pPr>
        <w:pStyle w:val="Articulo"/>
        <w:keepNext/>
        <w:spacing w:after="120" w:before="280"/>
      </w:pPr>
      <w:r>
        <w:rPr>
          <w:rFonts w:ascii="Arial" w:cs="Arial" w:eastAsia="Arial" w:hAnsi="Arial"/>
          <w:b/>
          <w:bCs/>
          <w:color w:val="14213D"/>
          <w:sz w:val="22"/>
          <w:szCs w:val="22"/>
        </w:rPr>
        <w:t xml:space="preserve">Artículo 328</w:t>
      </w:r>
    </w:p>
    <w:p>
      <w:pPr>
        <w:spacing w:after="120"/>
        <w:jc w:val="both"/>
      </w:pPr>
      <w:r>
        <w:rPr>
          <w:sz w:val="22"/>
          <w:szCs w:val="22"/>
        </w:rPr>
        <w:t xml:space="preserve">(Ejercicio del derecho de preferencia). En los casos que proceda el ejercicio de cualquiera de los derechos establecidos en el artículo 326, la sociedad hará el ofrecimiento de las acciones, mediante avisos por tres días en el Diario Oficial y en otro diario.</w:t>
      </w:r>
    </w:p>
    <w:p>
      <w:pPr>
        <w:spacing w:after="120"/>
        <w:jc w:val="both"/>
      </w:pPr>
      <w:r>
        <w:rPr>
          <w:sz w:val="22"/>
          <w:szCs w:val="22"/>
        </w:rPr>
        <w:t xml:space="preserve">Quienes tengan derecho de preferencia, lo ejercerán dentro de los treinta días siguientes al de la última publicación, si el contrato social no estableciera un plazo mayor. El derecho de acrecer se ejercerá en los treinta días subsiguientes. Vencidos ambos plazos, las acciones no suscriptas podrán ofrecerse a terceros o al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2k2ra15ntepjl_rnad-t">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329</w:t>
      </w:r>
    </w:p>
    <w:p>
      <w:pPr>
        <w:spacing w:after="120"/>
        <w:jc w:val="both"/>
      </w:pPr>
      <w:r>
        <w:rPr>
          <w:sz w:val="22"/>
          <w:szCs w:val="22"/>
        </w:rPr>
        <w:t xml:space="preserve">(Acción judicial de quien tenga derecho de preferencia). Todos los que tengan derecho de preferencia, a quienes la sociedad les prive de esos derechos, podrán exigir judicialmente que ésta cancele las suscripciones que les hubieran correspondido. Tratándose de enajenación o entrega de acciones ya cumplidas, no podrá procederse a la cancelación prevista; pero los perjudicados tendrán derecho a que la sociedad y el administrador o los directores culpables, solidariamente, les indemnicen los daños causados. En ningún caso, la indemnización será inferior al triple del precio por el cual se emitan las acciones que hayan podido suscribir o adquirir conforme al artículo 326. En ambos casos, serán de cuenta de la sociedad o de quienes respondan solidariamente, los gastos y honorarios que se devenguen por el trámite judicial.</w:t>
      </w:r>
    </w:p>
    <w:p>
      <w:pPr>
        <w:spacing w:after="120"/>
        <w:jc w:val="both"/>
      </w:pPr>
      <w:r>
        <w:rPr>
          <w:sz w:val="22"/>
          <w:szCs w:val="22"/>
        </w:rPr>
        <w:t xml:space="preserve">Las acciones del inciso anterior deberán ser promovidas en el término de seis meses a partir del vencimiento del plazo de suscripción o del momento en que puedan adquirirse las acciones. Podrán ser iniciadas por el perjudicado, el administrador de la sociedad o cualquiera de los directores o síndicos.</w:t>
      </w:r>
    </w:p>
    <w:p>
      <w:pPr>
        <w:pStyle w:val="Articulo"/>
        <w:keepNext/>
        <w:spacing w:after="120" w:before="280"/>
      </w:pPr>
      <w:r>
        <w:rPr>
          <w:rFonts w:ascii="Arial" w:cs="Arial" w:eastAsia="Arial" w:hAnsi="Arial"/>
          <w:b/>
          <w:bCs/>
          <w:color w:val="14213D"/>
          <w:sz w:val="22"/>
          <w:szCs w:val="22"/>
        </w:rPr>
        <w:t xml:space="preserve">Artículo 330</w:t>
      </w:r>
    </w:p>
    <w:p>
      <w:pPr>
        <w:spacing w:after="120"/>
        <w:jc w:val="both"/>
      </w:pPr>
      <w:r>
        <w:rPr>
          <w:sz w:val="22"/>
          <w:szCs w:val="22"/>
        </w:rPr>
        <w:t xml:space="preserve">(Limitaciones o suspensiones al derecho de preferencia. Condiciones). Por asamblea extraordinaria se podrá resolver en casos particulares y cuando el interés de la sociedad lo exija, la limitación o suspensión del derecho de preferencia en la suscripción o adquisición de nuevas acciones, cuando su consideración se incluya en el orden del día y se trate de acciones a integrarse con aportes en especie o que se den en pago de obligaciones preexistentes, así como de un aporte de dinero que por su importancia sea absolutamente necesario para el desarrollo de los negocios sociales o el saneamiento de la sociedad.</w:t>
      </w:r>
    </w:p>
    <w:p>
      <w:pPr>
        <w:spacing w:after="120"/>
        <w:jc w:val="both"/>
      </w:pPr>
      <w:r>
        <w:rPr>
          <w:sz w:val="22"/>
          <w:szCs w:val="22"/>
        </w:rPr>
        <w:t xml:space="preserve">Los accionistas disidentes con derecho de preferencia, podrán receder.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ublk6oac6suoqclfftd1">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y </w:t>
      </w:r>
      <w:hyperlink w:history="1" r:id="rIdtexbeuziqi5lpok6vitzg">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331</w:t>
      </w:r>
      <w:r>
        <w:rPr>
          <w:rFonts w:ascii="Arial" w:cs="Arial" w:eastAsia="Arial" w:hAnsi="Arial"/>
          <w:color w:val="555555"/>
          <w:sz w:val="22"/>
          <w:szCs w:val="22"/>
        </w:rPr>
        <w:t xml:space="preserve"> · Convenios de sindicación de accionistas</w:t>
      </w:r>
    </w:p>
    <w:p>
      <w:pPr>
        <w:spacing w:after="120"/>
        <w:jc w:val="both"/>
      </w:pPr>
      <w:r>
        <w:rPr>
          <w:sz w:val="22"/>
          <w:szCs w:val="22"/>
        </w:rPr>
        <w:t xml:space="preserve">(Convenios de sindicación de accionistas).- Serán legítimos los convenios de accionistas sobre compra y venta de sus acciones, ejercicio de los derechos de preferencia y de voto o cualquier otro objeto lícito.</w:t>
      </w:r>
    </w:p>
    <w:p>
      <w:pPr>
        <w:spacing w:after="120"/>
        <w:jc w:val="both"/>
      </w:pPr>
      <w:r>
        <w:rPr>
          <w:sz w:val="22"/>
          <w:szCs w:val="22"/>
        </w:rPr>
        <w:t xml:space="preserve">Los accionistas contratantes podrán ejercer todos sus derechos y acciones legales para el cumplimiento debido de las obligaciones asumidas y frente a quienes resulten comprometidos para la debida ejecución del convenio.</w:t>
      </w:r>
    </w:p>
    <w:p>
      <w:pPr>
        <w:spacing w:after="120"/>
        <w:jc w:val="both"/>
      </w:pPr>
      <w:r>
        <w:rPr>
          <w:sz w:val="22"/>
          <w:szCs w:val="22"/>
        </w:rPr>
        <w:t xml:space="preserve">Estos convenios no tendrán efecto frente a terceros excepto cuando:</w:t>
      </w:r>
    </w:p>
    <w:p>
      <w:pPr>
        <w:spacing w:after="120"/>
        <w:ind w:left="567"/>
        <w:jc w:val="both"/>
      </w:pPr>
      <w:r>
        <w:rPr>
          <w:sz w:val="22"/>
          <w:szCs w:val="22"/>
        </w:rPr>
        <w:t xml:space="preserve">A) Se entregue a la sociedad un ejemplar con las firmas certificadas</w:t>
      </w:r>
    </w:p>
    <w:p>
      <w:pPr>
        <w:spacing w:after="120"/>
        <w:jc w:val="both"/>
      </w:pPr>
      <w:r>
        <w:rPr>
          <w:sz w:val="22"/>
          <w:szCs w:val="22"/>
        </w:rPr>
        <w:t xml:space="preserve">notarialmente.</w:t>
      </w:r>
    </w:p>
    <w:p>
      <w:pPr>
        <w:spacing w:after="120"/>
        <w:ind w:left="567"/>
        <w:jc w:val="both"/>
      </w:pPr>
      <w:r>
        <w:rPr>
          <w:sz w:val="22"/>
          <w:szCs w:val="22"/>
        </w:rPr>
        <w:t xml:space="preserve">B) Se inscriba un ejemplar en el Registro Nacional de Comercio. (*)</w:t>
      </w:r>
    </w:p>
    <w:p>
      <w:pPr>
        <w:spacing w:after="120"/>
        <w:ind w:left="567"/>
        <w:jc w:val="both"/>
      </w:pPr>
      <w:r>
        <w:rPr>
          <w:sz w:val="22"/>
          <w:szCs w:val="22"/>
        </w:rPr>
        <w:t xml:space="preserve">C) Se anote en los títulos accionarios o se haga constar en el libro de</w:t>
      </w:r>
    </w:p>
    <w:p>
      <w:pPr>
        <w:spacing w:after="120"/>
        <w:jc w:val="both"/>
      </w:pPr>
      <w:r>
        <w:rPr>
          <w:sz w:val="22"/>
          <w:szCs w:val="22"/>
        </w:rPr>
        <w:t xml:space="preserve">Registro de Acciones Escriturales.</w:t>
      </w:r>
    </w:p>
    <w:p>
      <w:pPr>
        <w:spacing w:after="120"/>
        <w:jc w:val="both"/>
      </w:pPr>
      <w:r>
        <w:rPr>
          <w:sz w:val="22"/>
          <w:szCs w:val="22"/>
        </w:rPr>
        <w:t xml:space="preserve">Cumplidos estos requisitos, las acciones respectivas no podrán ser negociadas en Bolsa.</w:t>
      </w:r>
    </w:p>
    <w:p>
      <w:pPr>
        <w:spacing w:after="120"/>
        <w:jc w:val="both"/>
      </w:pPr>
      <w:r>
        <w:rPr>
          <w:sz w:val="22"/>
          <w:szCs w:val="22"/>
        </w:rPr>
        <w:t xml:space="preserve">Tratándose de sociedades abiertas, el órgano de administración informará a cada asamblea ordinaria sobre la política de capitalización de ganancias y distribución de dividendos que resulte de los convenios depositados en la sociedad. En ningún caso los convenios de sindicación de acciones podrán ser invocados para eximir a los accionistas de sus responsabilidades en el ejercicio del derecho de voto.</w:t>
      </w:r>
    </w:p>
    <w:p>
      <w:pPr>
        <w:spacing w:after="120"/>
        <w:jc w:val="both"/>
      </w:pPr>
      <w:r>
        <w:rPr>
          <w:sz w:val="22"/>
          <w:szCs w:val="22"/>
        </w:rPr>
        <w:t xml:space="preserve">Los convenios de sindicación de acciones tendrán una vigencia máxima de quince años, sin perjuicio de que las partes acuerden la prórroga tácita o automática de su plazo.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17.243 de 29/06/2000 artículo </w:t>
      </w:r>
      <w:hyperlink w:history="1" r:id="rIdfup_xdei5seyc9s49vzjs">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Literal b) redacción dada por: Ley Nº 17.904 de 07/10/2005 artículo </w:t>
      </w:r>
      <w:hyperlink w:history="1" r:id="rIdrs1m_spocpkxfbf3eyu6f">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rjpe_amdw8qpoyzle-5c9">
        <w:r>
          <w:rPr>
            <w:rStyle w:val="Hyperlink"/>
            <w:rFonts w:ascii="Arial" w:cs="Arial" w:eastAsia="Arial" w:hAnsi="Arial"/>
            <w:sz w:val="17"/>
            <w:szCs w:val="17"/>
          </w:rPr>
          <w:t xml:space="preserve">331</w:t>
        </w:r>
      </w:hyperlink>
      <w:r>
        <w:rPr>
          <w:rFonts w:ascii="Arial" w:cs="Arial" w:eastAsia="Arial" w:hAnsi="Arial"/>
          <w:color w:val="555555"/>
          <w:sz w:val="17"/>
          <w:szCs w:val="17"/>
        </w:rPr>
        <w:t xml:space="preserve">.</w:t>
      </w:r>
    </w:p>
    <w:p>
      <w:pPr>
        <w:pStyle w:val="Heading4"/>
      </w:pPr>
      <w:r>
        <w:t xml:space="preserve">SUB SECCIÓN VI - DE LOS LIBROS SOCIALES</w:t>
      </w:r>
    </w:p>
    <w:p>
      <w:pPr>
        <w:pStyle w:val="Articulo"/>
        <w:keepNext/>
        <w:spacing w:after="120" w:before="280"/>
      </w:pPr>
      <w:r>
        <w:rPr>
          <w:rFonts w:ascii="Arial" w:cs="Arial" w:eastAsia="Arial" w:hAnsi="Arial"/>
          <w:b/>
          <w:bCs/>
          <w:color w:val="14213D"/>
          <w:sz w:val="22"/>
          <w:szCs w:val="22"/>
        </w:rPr>
        <w:t xml:space="preserve">Artículo 332</w:t>
      </w:r>
    </w:p>
    <w:p>
      <w:pPr>
        <w:spacing w:after="120"/>
        <w:jc w:val="both"/>
      </w:pPr>
      <w:r>
        <w:rPr>
          <w:sz w:val="22"/>
          <w:szCs w:val="22"/>
        </w:rPr>
        <w:t xml:space="preserve">(Libros que deberán llevar las sociedades). Las sociedades anónimas deberán llevar, además de los libros obligatorios para todo comerciante los que se establecen en esta Sub-Sección con iguales formalidades legales.</w:t>
      </w:r>
    </w:p>
    <w:p>
      <w:pPr>
        <w:pStyle w:val="Articulo"/>
        <w:keepNext/>
        <w:spacing w:after="120" w:before="280"/>
      </w:pPr>
      <w:r>
        <w:rPr>
          <w:rFonts w:ascii="Arial" w:cs="Arial" w:eastAsia="Arial" w:hAnsi="Arial"/>
          <w:b/>
          <w:bCs/>
          <w:color w:val="14213D"/>
          <w:sz w:val="22"/>
          <w:szCs w:val="22"/>
        </w:rPr>
        <w:t xml:space="preserve">Artículo 333</w:t>
      </w:r>
    </w:p>
    <w:p>
      <w:pPr>
        <w:spacing w:after="120"/>
        <w:jc w:val="both"/>
      </w:pPr>
      <w:r>
        <w:rPr>
          <w:sz w:val="22"/>
          <w:szCs w:val="22"/>
        </w:rPr>
        <w:t xml:space="preserve">(Libros de Registro de Títulos Nominativos). Las sociedades que emitan certificados provisorios, acciones, partes beneficiarias u obligaciones negociables nominativas, deberán llevar los respectivos Libros de Registro, en los que se anotarán el número de orden de cada título, su valor, y la individualización del titular. También se registrarán todos los negocios jurídicos que se realicen con los mismos y cualquier otra mención que derive de sus respectivas situaciones jurídicas y sus modificaciones. En las negociaciones jurídicas, las partes intervinientes deberán firmar los asientos sin perjuicio de lo establecido en el artículo 34 del decreto-ley Nº 14.701, de 12 de setiembre de 1977. Tratándose de certificados provisorios también deberán anotarse las integraciones efectuadas.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e8vfp6e9mdzzqaunh0te">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 y </w:t>
      </w:r>
      <w:hyperlink w:history="1" r:id="rIduon3igrqno77608k27rp_">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334</w:t>
      </w:r>
      <w:r>
        <w:rPr>
          <w:rFonts w:ascii="Arial" w:cs="Arial" w:eastAsia="Arial" w:hAnsi="Arial"/>
          <w:color w:val="555555"/>
          <w:sz w:val="22"/>
          <w:szCs w:val="22"/>
        </w:rPr>
        <w:t xml:space="preserve"> · Libro de Registro de Acciones Escriturales</w:t>
      </w:r>
    </w:p>
    <w:p>
      <w:pPr>
        <w:spacing w:after="120"/>
        <w:jc w:val="both"/>
      </w:pPr>
      <w:r>
        <w:rPr>
          <w:sz w:val="22"/>
          <w:szCs w:val="22"/>
        </w:rPr>
        <w:t xml:space="preserve">(Libro de Registro de Acciones Escriturales).- Si el estatuto prevé acciones escriturales (artículo 303) deberá llevarse un Libro de Registro de las mismas, realizándose iguales anotaciones, en lo pertinente, a lo dispuesto en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18.719 de 27/12/2010 artículo </w:t>
      </w:r>
      <w:hyperlink w:history="1" r:id="rIdcwmyi3oshscuzhuseu0hq">
        <w:r>
          <w:rPr>
            <w:rStyle w:val="Hyperlink"/>
            <w:rFonts w:ascii="Arial" w:cs="Arial" w:eastAsia="Arial" w:hAnsi="Arial"/>
            <w:sz w:val="17"/>
            <w:szCs w:val="17"/>
          </w:rPr>
          <w:t xml:space="preserve">855</w:t>
        </w:r>
      </w:hyperlink>
      <w:r>
        <w:rPr>
          <w:rFonts w:ascii="Arial" w:cs="Arial" w:eastAsia="Arial" w:hAnsi="Arial"/>
          <w:color w:val="555555"/>
          <w:sz w:val="17"/>
          <w:szCs w:val="17"/>
        </w:rPr>
        <w:t xml:space="preserve">.
Derogado anteriormente por: Ley Nº 18.627 de 02/12/2009 artículo </w:t>
      </w:r>
      <w:hyperlink w:history="1" r:id="rId2jtfcigfzgmgkad-ds5uk">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
Ver en esta norma, artículo: </w:t>
      </w:r>
      <w:hyperlink w:history="1" r:id="rIdskjei507chncueplpw1oo">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pn3f7hc4hxids90i2jdx1">
        <w:r>
          <w:rPr>
            <w:rStyle w:val="Hyperlink"/>
            <w:rFonts w:ascii="Arial" w:cs="Arial" w:eastAsia="Arial" w:hAnsi="Arial"/>
            <w:sz w:val="17"/>
            <w:szCs w:val="17"/>
          </w:rPr>
          <w:t xml:space="preserve">334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334 BIS</w:t>
      </w:r>
      <w:r>
        <w:rPr>
          <w:rFonts w:ascii="Arial" w:cs="Arial" w:eastAsia="Arial" w:hAnsi="Arial"/>
          <w:color w:val="555555"/>
          <w:sz w:val="22"/>
          <w:szCs w:val="22"/>
        </w:rPr>
        <w:t xml:space="preserve"> · Artículo 334-BIS</w:t>
      </w:r>
    </w:p>
    <w:p>
      <w:pPr>
        <w:spacing w:after="120"/>
        <w:jc w:val="both"/>
      </w:pPr>
      <w:r>
        <w:rPr>
          <w:sz w:val="22"/>
          <w:szCs w:val="22"/>
        </w:rPr>
        <w:t xml:space="preserve">Lo dispuesto en los artículos 303 y 334 de la presente ley, solo será aplicable a las sociedades anónimas y en comandita por acciones que no realicen oferta pública de sus acciones.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18.719 de 27/12/2010 artículo </w:t>
      </w:r>
      <w:hyperlink w:history="1" r:id="rIdvdkyqgeu0gv-_nuggjaw4">
        <w:r>
          <w:rPr>
            <w:rStyle w:val="Hyperlink"/>
            <w:rFonts w:ascii="Arial" w:cs="Arial" w:eastAsia="Arial" w:hAnsi="Arial"/>
            <w:sz w:val="17"/>
            <w:szCs w:val="17"/>
          </w:rPr>
          <w:t xml:space="preserve">856</w:t>
        </w:r>
      </w:hyperlink>
      <w:r>
        <w:rPr>
          <w:rFonts w:ascii="Arial" w:cs="Arial" w:eastAsia="Arial" w:hAnsi="Arial"/>
          <w:color w:val="555555"/>
          <w:sz w:val="17"/>
          <w:szCs w:val="17"/>
        </w:rPr>
        <w:t xml:space="preserve">.</w:t>
      </w:r>
    </w:p>
    <w:p>
      <w:pPr>
        <w:pStyle w:val="Heading4"/>
      </w:pPr>
      <w:r>
        <w:t xml:space="preserve">SECCIÓN V - DE LAS SOCIEDADES ANÓNIMAS</w:t>
      </w:r>
    </w:p>
    <w:p>
      <w:pPr>
        <w:pStyle w:val="Heading4"/>
      </w:pPr>
      <w:r>
        <w:t xml:space="preserve">SUB SECCIÓN VI - DE LOS LIBROS SOCIALES</w:t>
      </w:r>
    </w:p>
    <w:p>
      <w:pPr>
        <w:pStyle w:val="Articulo"/>
        <w:keepNext/>
        <w:spacing w:after="120" w:before="280"/>
      </w:pPr>
      <w:r>
        <w:rPr>
          <w:rFonts w:ascii="Arial" w:cs="Arial" w:eastAsia="Arial" w:hAnsi="Arial"/>
          <w:b/>
          <w:bCs/>
          <w:color w:val="14213D"/>
          <w:sz w:val="22"/>
          <w:szCs w:val="22"/>
        </w:rPr>
        <w:t xml:space="preserve">Artículo 335</w:t>
      </w:r>
    </w:p>
    <w:p>
      <w:pPr>
        <w:spacing w:after="120"/>
        <w:jc w:val="both"/>
      </w:pPr>
      <w:r>
        <w:rPr>
          <w:sz w:val="22"/>
          <w:szCs w:val="22"/>
        </w:rPr>
        <w:t xml:space="preserve">(Libro de Registro de Asistencia de Accionistas a las Asambleas). Toda sociedad anónima llevará un Libro de Registro de Asistencia de Accionistas a las Asambleas en el que se anotarán los nombres de los que se propongan concurrir, la clase, número y valor de las acciones registradas y el número de votos que les correspondan.</w:t>
      </w:r>
    </w:p>
    <w:p>
      <w:pPr>
        <w:spacing w:after="120"/>
        <w:jc w:val="both"/>
      </w:pPr>
      <w:r>
        <w:rPr>
          <w:sz w:val="22"/>
          <w:szCs w:val="22"/>
        </w:rPr>
        <w:t xml:space="preserve">Antes de iniciarse las sesiones, los accionistas que se anoten de acuerdo a lo establecido en el inciso anterior, deberán firmar la asistencia en el mismo libro. Iguales obligaciones corresponderán a las personas que concurran como mandatarios.</w:t>
      </w:r>
    </w:p>
    <w:p>
      <w:pPr>
        <w:pStyle w:val="Articulo"/>
        <w:keepNext/>
        <w:spacing w:after="120" w:before="280"/>
      </w:pPr>
      <w:r>
        <w:rPr>
          <w:rFonts w:ascii="Arial" w:cs="Arial" w:eastAsia="Arial" w:hAnsi="Arial"/>
          <w:b/>
          <w:bCs/>
          <w:color w:val="14213D"/>
          <w:sz w:val="22"/>
          <w:szCs w:val="22"/>
        </w:rPr>
        <w:t xml:space="preserve">Artículo 336</w:t>
      </w:r>
    </w:p>
    <w:p>
      <w:pPr>
        <w:spacing w:after="120"/>
        <w:jc w:val="both"/>
      </w:pPr>
      <w:r>
        <w:rPr>
          <w:sz w:val="22"/>
          <w:szCs w:val="22"/>
        </w:rPr>
        <w:t xml:space="preserve">(Libro de Actas de Asambleas, de Organos de Administración y Control).</w:t>
      </w:r>
    </w:p>
    <w:p>
      <w:pPr>
        <w:spacing w:after="120"/>
        <w:jc w:val="both"/>
      </w:pPr>
      <w:r>
        <w:rPr>
          <w:sz w:val="22"/>
          <w:szCs w:val="22"/>
        </w:rPr>
        <w:t xml:space="preserve">Las sociedades deberán llevar un Libro de Actas de Asambleas en el que se asentarán las mismas de acuerdo a lo que se establece en los artículos 103 y 360.</w:t>
      </w:r>
    </w:p>
    <w:p>
      <w:pPr>
        <w:spacing w:after="120"/>
        <w:jc w:val="both"/>
      </w:pPr>
      <w:r>
        <w:rPr>
          <w:sz w:val="22"/>
          <w:szCs w:val="22"/>
        </w:rPr>
        <w:t xml:space="preserve">Cuando la sociedad tenga directorio, comité ejecutivo o comisión fiscal, deberá llevar un Libro de Actas de cada uno de esos órganos, donde se asentarán las respectivas deliberaciones y resoluciones (artículo 103).</w:t>
      </w:r>
    </w:p>
    <w:p>
      <w:pPr>
        <w:spacing w:after="120"/>
        <w:jc w:val="both"/>
      </w:pPr>
      <w:r>
        <w:rPr>
          <w:sz w:val="22"/>
          <w:szCs w:val="22"/>
        </w:rPr>
        <w:t xml:space="preserve">Si tuviera un administrador o un síndico, cada uno deberá llevar un Libro de Resoluciones, donde asentará las que adopte.</w:t>
      </w:r>
    </w:p>
    <w:p>
      <w:pPr>
        <w:pStyle w:val="Articulo"/>
        <w:keepNext/>
        <w:spacing w:after="120" w:before="280"/>
      </w:pPr>
      <w:r>
        <w:rPr>
          <w:rFonts w:ascii="Arial" w:cs="Arial" w:eastAsia="Arial" w:hAnsi="Arial"/>
          <w:b/>
          <w:bCs/>
          <w:color w:val="14213D"/>
          <w:sz w:val="22"/>
          <w:szCs w:val="22"/>
        </w:rPr>
        <w:t xml:space="preserve">Artículo 337</w:t>
      </w:r>
    </w:p>
    <w:p>
      <w:pPr>
        <w:spacing w:after="120"/>
        <w:jc w:val="both"/>
      </w:pPr>
      <w:r>
        <w:rPr>
          <w:sz w:val="22"/>
          <w:szCs w:val="22"/>
        </w:rPr>
        <w:t xml:space="preserve">(Asambleas especiales. Libros). Funcionando asambleas especiales, deberán llevarse los Libros de Registro de Asistencias a cada clase de ellas, así como los de Actas.</w:t>
      </w:r>
    </w:p>
    <w:p>
      <w:pPr>
        <w:pStyle w:val="Articulo"/>
        <w:keepNext/>
        <w:spacing w:after="120" w:before="280"/>
      </w:pPr>
      <w:r>
        <w:rPr>
          <w:rFonts w:ascii="Arial" w:cs="Arial" w:eastAsia="Arial" w:hAnsi="Arial"/>
          <w:b/>
          <w:bCs/>
          <w:color w:val="14213D"/>
          <w:sz w:val="22"/>
          <w:szCs w:val="22"/>
        </w:rPr>
        <w:t xml:space="preserve">Artículo 338</w:t>
      </w:r>
    </w:p>
    <w:p>
      <w:pPr>
        <w:spacing w:after="120"/>
        <w:jc w:val="both"/>
      </w:pPr>
      <w:r>
        <w:rPr>
          <w:sz w:val="22"/>
          <w:szCs w:val="22"/>
        </w:rPr>
        <w:t xml:space="preserve">(Vicios o irregularidades en los asientos. Responsabilidad). Las sociedades serán responsables por los daños que puedan producirse a los interesados por vicios o irregularidades de los asientos contenidos en los libros previstos en los artículos 333 y 334.</w:t>
      </w:r>
    </w:p>
    <w:p>
      <w:pPr>
        <w:pStyle w:val="Articulo"/>
        <w:keepNext/>
        <w:spacing w:after="120" w:before="280"/>
      </w:pPr>
      <w:r>
        <w:rPr>
          <w:rFonts w:ascii="Arial" w:cs="Arial" w:eastAsia="Arial" w:hAnsi="Arial"/>
          <w:b/>
          <w:bCs/>
          <w:color w:val="14213D"/>
          <w:sz w:val="22"/>
          <w:szCs w:val="22"/>
        </w:rPr>
        <w:t xml:space="preserve">Artículo 339</w:t>
      </w:r>
    </w:p>
    <w:p>
      <w:pPr>
        <w:spacing w:after="120"/>
        <w:jc w:val="both"/>
      </w:pPr>
      <w:r>
        <w:rPr>
          <w:sz w:val="22"/>
          <w:szCs w:val="22"/>
        </w:rPr>
        <w:t xml:space="preserve">(Exhibición de los libros de la sociedad). La exhibición total de los libros de la sociedad tanto de los exigidos por el Código de Comercio como de los previstos por esta ley, podrá ser ordenada por el Juez cuando lo soliciten accionistas que representen por lo menos el 10% (diez por ciento) del capital integrado y se indiquen actos violatorios de la ley o del contrato social o existan fundadas sospechas de graves irregularidades cometidas por cualquiera de los órganos de la sociedad, acreditándose el agotamiento de los recursos previstos en el contrato social y en la ley.</w:t>
      </w:r>
    </w:p>
    <w:p>
      <w:pPr>
        <w:pStyle w:val="Heading4"/>
      </w:pPr>
      <w:r>
        <w:t xml:space="preserve">SUB SECCIÓN VII - DE LAS ASAMBLEAS DE ACCIONISTAS</w:t>
      </w:r>
    </w:p>
    <w:p>
      <w:pPr>
        <w:pStyle w:val="Articulo"/>
        <w:keepNext/>
        <w:spacing w:after="120" w:before="280"/>
      </w:pPr>
      <w:r>
        <w:rPr>
          <w:rFonts w:ascii="Arial" w:cs="Arial" w:eastAsia="Arial" w:hAnsi="Arial"/>
          <w:b/>
          <w:bCs/>
          <w:color w:val="14213D"/>
          <w:sz w:val="22"/>
          <w:szCs w:val="22"/>
        </w:rPr>
        <w:t xml:space="preserve">Artículo 340</w:t>
      </w:r>
      <w:r>
        <w:rPr>
          <w:rFonts w:ascii="Arial" w:cs="Arial" w:eastAsia="Arial" w:hAnsi="Arial"/>
          <w:color w:val="555555"/>
          <w:sz w:val="22"/>
          <w:szCs w:val="22"/>
        </w:rPr>
        <w:t xml:space="preserve"> · Concepto, resoluciones y celebración</w:t>
      </w:r>
    </w:p>
    <w:p>
      <w:pPr>
        <w:spacing w:after="120"/>
        <w:jc w:val="both"/>
      </w:pPr>
      <w:r>
        <w:rPr>
          <w:sz w:val="22"/>
          <w:szCs w:val="22"/>
        </w:rPr>
        <w:t xml:space="preserve">(Concepto, resoluciones y celebración).- Las asambleas de accionistas estarán constituidas por estos, reunidos en las condiciones previstas por la ley y el contrato social en la sede social o en otro lugar de la misma localidad en caso de ser presenciales. Asimismo, se podrán realizar por videoconferencia o por cualquier otro medio de comunicación simultánea que brinden certeza sobre la identidad de los participantes, así como respecto a la conexión bilateral o plurilateral en tiempo real en imagen y sonido de los asistentes en remoto. Las actas correspondientes a estas deliberaciones deberán elaborarse y asentarse en el libro respectivo dentro de los treinta días siguientes a aquel en que concluyó la asamblea, dejando expresa constancia del medio de comunicación utilizado. No se requerirá en este caso la firma del accionista asistente en el Libro de Registro de Asistencia de Accionistas a las Asambleas, debiendo dejarse expresa constancia que la asistencia fue por medio virtual.</w:t>
      </w:r>
    </w:p>
    <w:p>
      <w:pPr>
        <w:spacing w:after="120"/>
        <w:jc w:val="both"/>
      </w:pPr>
      <w:r>
        <w:rPr>
          <w:sz w:val="22"/>
          <w:szCs w:val="22"/>
        </w:rPr>
        <w:t xml:space="preserve">Sus resoluciones, en los asuntos de su competencia, obligarán a todos los accionistas, aun disidentes y ausentes, cuando hayan sido adoptadas conforme a la ley y al contrato. Deberán ser cumplidas por el órgano de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ank9leo2crow8yhupqnqc">
        <w:r>
          <w:rPr>
            <w:rStyle w:val="Hyperlink"/>
            <w:rFonts w:ascii="Arial" w:cs="Arial" w:eastAsia="Arial" w:hAnsi="Arial"/>
            <w:sz w:val="17"/>
            <w:szCs w:val="17"/>
          </w:rPr>
          <w:t xml:space="preserve">722</w:t>
        </w:r>
      </w:hyperlink>
      <w:r>
        <w:rPr>
          <w:rFonts w:ascii="Arial" w:cs="Arial" w:eastAsia="Arial" w:hAnsi="Arial"/>
          <w:color w:val="555555"/>
          <w:sz w:val="17"/>
          <w:szCs w:val="17"/>
        </w:rPr>
        <w:t xml:space="preserve">.
Ver vigencia: Ley Nº 19.924 de 18/12/2020 artículo </w:t>
      </w:r>
      <w:hyperlink w:history="1" r:id="rId9qqako5ld6zg_uuiecdk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l54bs2mvj5avx-np-_oaf">
        <w:r>
          <w:rPr>
            <w:rStyle w:val="Hyperlink"/>
            <w:rFonts w:ascii="Arial" w:cs="Arial" w:eastAsia="Arial" w:hAnsi="Arial"/>
            <w:sz w:val="17"/>
            <w:szCs w:val="17"/>
          </w:rPr>
          <w:t xml:space="preserve">340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341</w:t>
      </w:r>
    </w:p>
    <w:p>
      <w:pPr>
        <w:spacing w:after="120"/>
        <w:jc w:val="both"/>
      </w:pPr>
      <w:r>
        <w:rPr>
          <w:sz w:val="22"/>
          <w:szCs w:val="22"/>
        </w:rPr>
        <w:t xml:space="preserve">(Clases). Las asambleas serán ordinarias, extraordinarias o especiales.</w:t>
      </w:r>
    </w:p>
    <w:p>
      <w:pPr>
        <w:pStyle w:val="Articulo"/>
        <w:keepNext/>
        <w:spacing w:after="120" w:before="280"/>
      </w:pPr>
      <w:r>
        <w:rPr>
          <w:rFonts w:ascii="Arial" w:cs="Arial" w:eastAsia="Arial" w:hAnsi="Arial"/>
          <w:b/>
          <w:bCs/>
          <w:color w:val="14213D"/>
          <w:sz w:val="22"/>
          <w:szCs w:val="22"/>
        </w:rPr>
        <w:t xml:space="preserve">Artículo 342</w:t>
      </w:r>
    </w:p>
    <w:p>
      <w:pPr>
        <w:spacing w:after="120"/>
        <w:jc w:val="both"/>
      </w:pPr>
      <w:r>
        <w:rPr>
          <w:sz w:val="22"/>
          <w:szCs w:val="22"/>
        </w:rPr>
        <w:t xml:space="preserve">(Competencia de la asamblea ordinaria). Corresponderá a la asamblea ordinaria, considerar y resolver los siguientes asuntos:</w:t>
      </w:r>
    </w:p>
    <w:p>
      <w:pPr>
        <w:spacing w:after="120"/>
        <w:ind w:left="567"/>
        <w:jc w:val="both"/>
      </w:pPr>
      <w:r>
        <w:rPr>
          <w:sz w:val="22"/>
          <w:szCs w:val="22"/>
        </w:rPr>
        <w:t xml:space="preserve">1) Balance general, (estado de situación patrimonial y estado de</w:t>
      </w:r>
    </w:p>
    <w:p>
      <w:pPr>
        <w:spacing w:after="120"/>
        <w:jc w:val="both"/>
      </w:pPr>
      <w:r>
        <w:rPr>
          <w:sz w:val="22"/>
          <w:szCs w:val="22"/>
        </w:rPr>
        <w:t xml:space="preserve">resultados), proyecto de distribución de utilidades, memoria e</w:t>
      </w:r>
    </w:p>
    <w:p>
      <w:pPr>
        <w:spacing w:after="120"/>
        <w:jc w:val="both"/>
      </w:pPr>
      <w:r>
        <w:rPr>
          <w:sz w:val="22"/>
          <w:szCs w:val="22"/>
        </w:rPr>
        <w:t xml:space="preserve">informe del síndico o comisión fiscal y toda otra medida relativa</w:t>
      </w:r>
    </w:p>
    <w:p>
      <w:pPr>
        <w:spacing w:after="120"/>
        <w:jc w:val="both"/>
      </w:pPr>
      <w:r>
        <w:rPr>
          <w:sz w:val="22"/>
          <w:szCs w:val="22"/>
        </w:rPr>
        <w:t xml:space="preserve">a la gestión de la sociedad que le competa resolver conforme a la</w:t>
      </w:r>
    </w:p>
    <w:p>
      <w:pPr>
        <w:spacing w:after="120"/>
        <w:jc w:val="both"/>
      </w:pPr>
      <w:r>
        <w:rPr>
          <w:sz w:val="22"/>
          <w:szCs w:val="22"/>
        </w:rPr>
        <w:t xml:space="preserve">ley y al contrato o que sometan a su decisión el administrador o</w:t>
      </w:r>
    </w:p>
    <w:p>
      <w:pPr>
        <w:spacing w:after="120"/>
        <w:jc w:val="both"/>
      </w:pPr>
      <w:r>
        <w:rPr>
          <w:sz w:val="22"/>
          <w:szCs w:val="22"/>
        </w:rPr>
        <w:t xml:space="preserve">el directorio, y la comisión fiscal o el síndico.</w:t>
      </w:r>
    </w:p>
    <w:p>
      <w:pPr>
        <w:spacing w:after="120"/>
        <w:ind w:left="567"/>
        <w:jc w:val="both"/>
      </w:pPr>
      <w:r>
        <w:rPr>
          <w:sz w:val="22"/>
          <w:szCs w:val="22"/>
        </w:rPr>
        <w:t xml:space="preserve">2) Designación o remoción del administrador, de los directores, de los</w:t>
      </w:r>
    </w:p>
    <w:p>
      <w:pPr>
        <w:spacing w:after="120"/>
        <w:jc w:val="both"/>
      </w:pPr>
      <w:r>
        <w:rPr>
          <w:sz w:val="22"/>
          <w:szCs w:val="22"/>
        </w:rPr>
        <w:t xml:space="preserve">síndicos o de los miembros de la comisión fiscal y fijación de su</w:t>
      </w:r>
    </w:p>
    <w:p>
      <w:pPr>
        <w:spacing w:after="120"/>
        <w:jc w:val="both"/>
      </w:pPr>
      <w:r>
        <w:rPr>
          <w:sz w:val="22"/>
          <w:szCs w:val="22"/>
        </w:rPr>
        <w:t xml:space="preserve">retribución.</w:t>
      </w:r>
    </w:p>
    <w:p>
      <w:pPr>
        <w:spacing w:after="120"/>
        <w:ind w:left="567"/>
        <w:jc w:val="both"/>
      </w:pPr>
      <w:r>
        <w:rPr>
          <w:sz w:val="22"/>
          <w:szCs w:val="22"/>
        </w:rPr>
        <w:t xml:space="preserve">3) Responsabilidades del administrador o de los directores, del</w:t>
      </w:r>
    </w:p>
    <w:p>
      <w:pPr>
        <w:spacing w:after="120"/>
        <w:jc w:val="both"/>
      </w:pPr>
      <w:r>
        <w:rPr>
          <w:sz w:val="22"/>
          <w:szCs w:val="22"/>
        </w:rPr>
        <w:t xml:space="preserve">síndico o de los miembros de la comisión fiscal.</w:t>
      </w:r>
    </w:p>
    <w:p>
      <w:pPr>
        <w:pStyle w:val="Articulo"/>
        <w:keepNext/>
        <w:spacing w:after="120" w:before="280"/>
      </w:pPr>
      <w:r>
        <w:rPr>
          <w:rFonts w:ascii="Arial" w:cs="Arial" w:eastAsia="Arial" w:hAnsi="Arial"/>
          <w:b/>
          <w:bCs/>
          <w:color w:val="14213D"/>
          <w:sz w:val="22"/>
          <w:szCs w:val="22"/>
        </w:rPr>
        <w:t xml:space="preserve">Artículo 343</w:t>
      </w:r>
    </w:p>
    <w:p>
      <w:pPr>
        <w:spacing w:after="120"/>
        <w:jc w:val="both"/>
      </w:pPr>
      <w:r>
        <w:rPr>
          <w:sz w:val="22"/>
          <w:szCs w:val="22"/>
        </w:rPr>
        <w:t xml:space="preserve">(Competencia de la asamblea extraordinaria). Corresponderá a la asamblea extraordinaria, resolver sobre todos los asuntos que no sean de competencia de la asamblea ordinaria y en especial, sin admitirse pacto en contrario:</w:t>
      </w:r>
    </w:p>
    <w:p>
      <w:pPr>
        <w:spacing w:after="120"/>
        <w:ind w:left="567"/>
        <w:jc w:val="both"/>
      </w:pPr>
      <w:r>
        <w:rPr>
          <w:sz w:val="22"/>
          <w:szCs w:val="22"/>
        </w:rPr>
        <w:t xml:space="preserve">1) Cualquier modificación del contrato.</w:t>
      </w:r>
    </w:p>
    <w:p>
      <w:pPr>
        <w:spacing w:after="120"/>
        <w:ind w:left="567"/>
        <w:jc w:val="both"/>
      </w:pPr>
      <w:r>
        <w:rPr>
          <w:sz w:val="22"/>
          <w:szCs w:val="22"/>
        </w:rPr>
        <w:t xml:space="preserve">2) Aumento del capital en el supuesto del artículo 284.</w:t>
      </w:r>
    </w:p>
    <w:p>
      <w:pPr>
        <w:spacing w:after="120"/>
        <w:ind w:left="567"/>
        <w:jc w:val="both"/>
      </w:pPr>
      <w:r>
        <w:rPr>
          <w:sz w:val="22"/>
          <w:szCs w:val="22"/>
        </w:rPr>
        <w:t xml:space="preserve">3) Reintegro del capital.</w:t>
      </w:r>
    </w:p>
    <w:p>
      <w:pPr>
        <w:spacing w:after="120"/>
        <w:ind w:left="567"/>
        <w:jc w:val="both"/>
      </w:pPr>
      <w:r>
        <w:rPr>
          <w:sz w:val="22"/>
          <w:szCs w:val="22"/>
        </w:rPr>
        <w:t xml:space="preserve">4) Rescate, reembolso y amortización de acciones.</w:t>
      </w:r>
    </w:p>
    <w:p>
      <w:pPr>
        <w:spacing w:after="120"/>
        <w:ind w:left="567"/>
        <w:jc w:val="both"/>
      </w:pPr>
      <w:r>
        <w:rPr>
          <w:sz w:val="22"/>
          <w:szCs w:val="22"/>
        </w:rPr>
        <w:t xml:space="preserve">5) Fusión, transformación y escisión.</w:t>
      </w:r>
    </w:p>
    <w:p>
      <w:pPr>
        <w:spacing w:after="120"/>
        <w:ind w:left="567"/>
        <w:jc w:val="both"/>
      </w:pPr>
      <w:r>
        <w:rPr>
          <w:sz w:val="22"/>
          <w:szCs w:val="22"/>
        </w:rPr>
        <w:t xml:space="preserve">6) Disolución de la sociedad, designación, remoción y retribución del</w:t>
      </w:r>
    </w:p>
    <w:p>
      <w:pPr>
        <w:spacing w:after="120"/>
        <w:jc w:val="both"/>
      </w:pPr>
      <w:r>
        <w:rPr>
          <w:sz w:val="22"/>
          <w:szCs w:val="22"/>
        </w:rPr>
        <w:t xml:space="preserve">o de los liquidadores y los demás previstos en el artículo 179.</w:t>
      </w:r>
    </w:p>
    <w:p>
      <w:pPr>
        <w:spacing w:after="120"/>
        <w:ind w:left="567"/>
        <w:jc w:val="both"/>
      </w:pPr>
      <w:r>
        <w:rPr>
          <w:sz w:val="22"/>
          <w:szCs w:val="22"/>
        </w:rPr>
        <w:t xml:space="preserve">7) Emisión de debentures y partes beneficiarias y su conversión en</w:t>
      </w:r>
    </w:p>
    <w:p>
      <w:pPr>
        <w:spacing w:after="120"/>
        <w:jc w:val="both"/>
      </w:pPr>
      <w:r>
        <w:rPr>
          <w:sz w:val="22"/>
          <w:szCs w:val="22"/>
        </w:rPr>
        <w:t xml:space="preserve">acciones.</w:t>
      </w:r>
    </w:p>
    <w:p>
      <w:pPr>
        <w:spacing w:after="120"/>
        <w:ind w:left="567"/>
        <w:jc w:val="both"/>
      </w:pPr>
      <w:r>
        <w:rPr>
          <w:sz w:val="22"/>
          <w:szCs w:val="22"/>
        </w:rPr>
        <w:t xml:space="preserve">8) Limitaciones o suspensiones del derecho de preferencia conforme al</w:t>
      </w:r>
    </w:p>
    <w:p>
      <w:pPr>
        <w:spacing w:after="120"/>
        <w:jc w:val="both"/>
      </w:pPr>
      <w:r>
        <w:rPr>
          <w:sz w:val="22"/>
          <w:szCs w:val="22"/>
        </w:rPr>
        <w:t xml:space="preserve">artículo 330.</w:t>
      </w:r>
    </w:p>
    <w:p>
      <w:pPr>
        <w:spacing w:after="120"/>
        <w:jc w:val="both"/>
      </w:pPr>
      <w:r>
        <w:rPr>
          <w:sz w:val="22"/>
          <w:szCs w:val="22"/>
        </w:rPr>
        <w:t xml:space="preserve">También le corresponderá resolver sobre cualquier asunto que siendo de competencia de la asamblea ordinaria, sea necesario resolver urgentemente.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ukldpkmjsnp_qjvn_dpo">
        <w:r>
          <w:rPr>
            <w:rStyle w:val="Hyperlink"/>
            <w:rFonts w:ascii="Arial" w:cs="Arial" w:eastAsia="Arial" w:hAnsi="Arial"/>
            <w:sz w:val="17"/>
            <w:szCs w:val="17"/>
          </w:rPr>
          <w:t xml:space="preserve">361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344</w:t>
      </w:r>
    </w:p>
    <w:p>
      <w:pPr>
        <w:spacing w:after="120"/>
        <w:jc w:val="both"/>
      </w:pPr>
      <w:r>
        <w:rPr>
          <w:sz w:val="22"/>
          <w:szCs w:val="22"/>
        </w:rPr>
        <w:t xml:space="preserve">(Celebración y convocatoria. Oportunidad y plazo). La asamblea ordinaria se realizará dentro de los ciento ochenta días del cierre del ejercicio (artículo 88).</w:t>
      </w:r>
    </w:p>
    <w:p>
      <w:pPr>
        <w:spacing w:after="120"/>
        <w:jc w:val="both"/>
      </w:pPr>
      <w:r>
        <w:rPr>
          <w:sz w:val="22"/>
          <w:szCs w:val="22"/>
        </w:rPr>
        <w:t xml:space="preserve">La extraordinaria en cualquier momento que se estime necesario o conveniente.</w:t>
      </w:r>
    </w:p>
    <w:p>
      <w:pPr>
        <w:spacing w:after="120"/>
        <w:jc w:val="both"/>
      </w:pPr>
      <w:r>
        <w:rPr>
          <w:sz w:val="22"/>
          <w:szCs w:val="22"/>
        </w:rPr>
        <w:t xml:space="preserve">Serán convocadas por el órgano de administración o de control.</w:t>
      </w:r>
    </w:p>
    <w:p>
      <w:pPr>
        <w:spacing w:after="120"/>
        <w:jc w:val="both"/>
      </w:pPr>
      <w:r>
        <w:rPr>
          <w:sz w:val="22"/>
          <w:szCs w:val="22"/>
        </w:rPr>
        <w:t xml:space="preserve">Los accionistas que representen por lo menos el 20% (veinte por ciento) del capital integrado, si el contrato social no fijara una representación menor, podrán requerir la convocatoria. La petición indicará los temas a tratar y el órgano de administración o de control convocará la asamblea para que se celebre en el plazo máximo de cuarenta días de recibida la solicitud.</w:t>
      </w:r>
    </w:p>
    <w:p>
      <w:pPr>
        <w:spacing w:after="120"/>
        <w:jc w:val="both"/>
      </w:pPr>
      <w:r>
        <w:rPr>
          <w:sz w:val="22"/>
          <w:szCs w:val="22"/>
        </w:rPr>
        <w:t xml:space="preserve">Si los citados órganos omitieran hacerlo, la convocatoria podrá hacerse por cualquiera de los directores, de los miembros de la comisión fiscal, por el órgano estatal de control o judicialmente.</w:t>
      </w:r>
    </w:p>
    <w:p>
      <w:pPr>
        <w:spacing w:after="120"/>
        <w:jc w:val="both"/>
      </w:pPr>
      <w:r>
        <w:rPr>
          <w:sz w:val="22"/>
          <w:szCs w:val="22"/>
        </w:rPr>
        <w:t xml:space="preserve">Si la sociedad estuviese en liquidación la convocatoria la efectuará el órgano de liquidación; siendo omiso, se aplicará lo dispuesto en el inciso anterior, en lo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657my4dobcu19wzbm7_u">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345</w:t>
      </w:r>
    </w:p>
    <w:p>
      <w:pPr>
        <w:spacing w:after="120"/>
        <w:jc w:val="both"/>
      </w:pPr>
      <w:r>
        <w:rPr>
          <w:sz w:val="22"/>
          <w:szCs w:val="22"/>
        </w:rPr>
        <w:t xml:space="preserve">(Convocatoria. Forma). La convocatoria se publicará por lo menos por tres días en el Diario Oficial y en otro diario, con una anticipación mínima de diez días y no mayor de treinta.</w:t>
      </w:r>
    </w:p>
    <w:p>
      <w:pPr>
        <w:spacing w:after="120"/>
        <w:jc w:val="both"/>
      </w:pPr>
      <w:r>
        <w:rPr>
          <w:sz w:val="22"/>
          <w:szCs w:val="22"/>
        </w:rPr>
        <w:t xml:space="preserve">Contendrá la mención del carácter de la asamblea, fecha, lugar, hora de la reunión y orden del día.</w:t>
      </w:r>
    </w:p>
    <w:p>
      <w:pPr>
        <w:pStyle w:val="Articulo"/>
        <w:keepNext/>
        <w:spacing w:after="120" w:before="280"/>
      </w:pPr>
      <w:r>
        <w:rPr>
          <w:rFonts w:ascii="Arial" w:cs="Arial" w:eastAsia="Arial" w:hAnsi="Arial"/>
          <w:b/>
          <w:bCs/>
          <w:color w:val="14213D"/>
          <w:sz w:val="22"/>
          <w:szCs w:val="22"/>
        </w:rPr>
        <w:t xml:space="preserve">Artículo 346</w:t>
      </w:r>
    </w:p>
    <w:p>
      <w:pPr>
        <w:spacing w:after="120"/>
        <w:jc w:val="both"/>
      </w:pPr>
      <w:r>
        <w:rPr>
          <w:sz w:val="22"/>
          <w:szCs w:val="22"/>
        </w:rPr>
        <w:t xml:space="preserve">(Asamblea en segunda convocatoria). La asamblea en segunda convocatoria, por haber fracasado la primera, deberá celebrarse dentro de los treinta días siguientes y se efectuarán iguales publicaciones que para la primera.</w:t>
      </w:r>
    </w:p>
    <w:p>
      <w:pPr>
        <w:spacing w:after="120"/>
        <w:jc w:val="both"/>
      </w:pPr>
      <w:r>
        <w:rPr>
          <w:sz w:val="22"/>
          <w:szCs w:val="22"/>
        </w:rPr>
        <w:t xml:space="preserve">El contrato podrá autorizar ambas convocatorias simultáneamente, pudiendo fijarse la asamblea en segunda convocatoria para el mismo día, una hora después.</w:t>
      </w:r>
    </w:p>
    <w:p>
      <w:pPr>
        <w:spacing w:after="120"/>
        <w:jc w:val="both"/>
      </w:pPr>
      <w:r>
        <w:rPr>
          <w:sz w:val="22"/>
          <w:szCs w:val="22"/>
        </w:rPr>
        <w:t xml:space="preserve">No podrá modificarse el orden del día para la segunda convocatoria.</w:t>
      </w:r>
    </w:p>
    <w:p>
      <w:pPr>
        <w:pStyle w:val="Articulo"/>
        <w:keepNext/>
        <w:spacing w:after="120" w:before="280"/>
      </w:pPr>
      <w:r>
        <w:rPr>
          <w:rFonts w:ascii="Arial" w:cs="Arial" w:eastAsia="Arial" w:hAnsi="Arial"/>
          <w:b/>
          <w:bCs/>
          <w:color w:val="14213D"/>
          <w:sz w:val="22"/>
          <w:szCs w:val="22"/>
        </w:rPr>
        <w:t xml:space="preserve">Artículo 347</w:t>
      </w:r>
    </w:p>
    <w:p>
      <w:pPr>
        <w:spacing w:after="120"/>
        <w:jc w:val="both"/>
      </w:pPr>
      <w:r>
        <w:rPr>
          <w:sz w:val="22"/>
          <w:szCs w:val="22"/>
        </w:rPr>
        <w:t xml:space="preserve">(Asamblea unánime). La asamblea podrá celebrarse sin publicación de la convocatoria cuando se reúnan los accionistas que representen la totalidad del capital integrado. Cualquier accionista podrá oponerse a la discusión de un asunto no incluido en el orden del día, en cuyo caso las resoluciones que se adopten sobre el mismo serán nulas.</w:t>
      </w:r>
    </w:p>
    <w:p>
      <w:pPr>
        <w:pStyle w:val="Articulo"/>
        <w:keepNext/>
        <w:spacing w:after="120" w:before="280"/>
      </w:pPr>
      <w:r>
        <w:rPr>
          <w:rFonts w:ascii="Arial" w:cs="Arial" w:eastAsia="Arial" w:hAnsi="Arial"/>
          <w:b/>
          <w:bCs/>
          <w:color w:val="14213D"/>
          <w:sz w:val="22"/>
          <w:szCs w:val="22"/>
        </w:rPr>
        <w:t xml:space="preserve">Artículo 348</w:t>
      </w:r>
      <w:r>
        <w:rPr>
          <w:rFonts w:ascii="Arial" w:cs="Arial" w:eastAsia="Arial" w:hAnsi="Arial"/>
          <w:color w:val="555555"/>
          <w:sz w:val="22"/>
          <w:szCs w:val="22"/>
        </w:rPr>
        <w:t xml:space="preserve"> · Convocatoria en sociedad anónima cerrada</w:t>
      </w:r>
    </w:p>
    <w:p>
      <w:pPr>
        <w:spacing w:after="120"/>
        <w:jc w:val="both"/>
      </w:pPr>
      <w:r>
        <w:rPr>
          <w:sz w:val="22"/>
          <w:szCs w:val="22"/>
        </w:rPr>
        <w:t xml:space="preserve">(Convocatoria en sociedad anónima cerrada).- Tratándose de sociedades anónimas cerradas, la convocatoria a las asambleas podrá efectuarse mediante citación personal fehaciente al accionista, en el domicilio registrado por este en la sociedad a tal efecto. Para este tipo de sociedades no será necesaria la convocatoria, cuando asistan accionistas que representen el 100% del capital integrado.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dzzjvotb4d1kwllev0mdl">
        <w:r>
          <w:rPr>
            <w:rStyle w:val="Hyperlink"/>
            <w:rFonts w:ascii="Arial" w:cs="Arial" w:eastAsia="Arial" w:hAnsi="Arial"/>
            <w:sz w:val="17"/>
            <w:szCs w:val="17"/>
          </w:rPr>
          <w:t xml:space="preserve">723</w:t>
        </w:r>
      </w:hyperlink>
      <w:r>
        <w:rPr>
          <w:rFonts w:ascii="Arial" w:cs="Arial" w:eastAsia="Arial" w:hAnsi="Arial"/>
          <w:color w:val="555555"/>
          <w:sz w:val="17"/>
          <w:szCs w:val="17"/>
        </w:rPr>
        <w:t xml:space="preserve">.
Ver vigencia: Ley Nº 19.924 de 18/12/2020 artículo </w:t>
      </w:r>
      <w:hyperlink w:history="1" r:id="rId9lerrc0btm1gdaj7uuts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lgppf6asg6lxxriyje5zj">
        <w:r>
          <w:rPr>
            <w:rStyle w:val="Hyperlink"/>
            <w:rFonts w:ascii="Arial" w:cs="Arial" w:eastAsia="Arial" w:hAnsi="Arial"/>
            <w:sz w:val="17"/>
            <w:szCs w:val="17"/>
          </w:rPr>
          <w:t xml:space="preserve">348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349</w:t>
      </w:r>
    </w:p>
    <w:p>
      <w:pPr>
        <w:spacing w:after="120"/>
        <w:jc w:val="both"/>
      </w:pPr>
      <w:r>
        <w:rPr>
          <w:sz w:val="22"/>
          <w:szCs w:val="22"/>
        </w:rPr>
        <w:t xml:space="preserve">(Asambleas especiales). Para adoptar resoluciones que afecten los derechos de una clase de acciones, se requerirá la aprobación o la ratificación de sus titulares adoptada por una asamblea especial que se regirá por las normas de esta Sub-Sección.</w:t>
      </w:r>
    </w:p>
    <w:p>
      <w:pPr>
        <w:pStyle w:val="Articulo"/>
        <w:keepNext/>
        <w:spacing w:after="120" w:before="280"/>
      </w:pPr>
      <w:r>
        <w:rPr>
          <w:rFonts w:ascii="Arial" w:cs="Arial" w:eastAsia="Arial" w:hAnsi="Arial"/>
          <w:b/>
          <w:bCs/>
          <w:color w:val="14213D"/>
          <w:sz w:val="22"/>
          <w:szCs w:val="22"/>
        </w:rPr>
        <w:t xml:space="preserve">Artículo 350</w:t>
      </w:r>
    </w:p>
    <w:p>
      <w:pPr>
        <w:spacing w:after="120"/>
        <w:jc w:val="both"/>
      </w:pPr>
      <w:r>
        <w:rPr>
          <w:sz w:val="22"/>
          <w:szCs w:val="22"/>
        </w:rPr>
        <w:t xml:space="preserve">(Depósito de acciones). Para asistir a las asambleas los accionistas deberán depositar en la sociedad sus acciones o un certificado de depósito librado por una entidad de intermediación financiera, por un corredor de Bolsa, por el depositario judicial, o por otras personas, en cuyo caso se requerirá la certificación notarial correspondiente. La sociedad les entregará los comprobantes necesarios de recibo, que servirán para su admisión a la asamblea.</w:t>
      </w:r>
    </w:p>
    <w:p>
      <w:pPr>
        <w:spacing w:after="120"/>
        <w:jc w:val="both"/>
      </w:pPr>
      <w:r>
        <w:rPr>
          <w:sz w:val="22"/>
          <w:szCs w:val="22"/>
        </w:rPr>
        <w:t xml:space="preserve">Los certificados de depósito y los recibos a que se refiere el inciso anterior deberán especificar la clase de las acciones, su numeración y la de los títulos. No se podrá disponer de las acciones hasta después de realizada la asamblea excepto en el caso de cancelación del depósito, debiéndose también cancelar la anotación efectuada en el Libro de Registro de Asistencia. El depositario responderá solidariamente con el titular por la existencia de las acciones.</w:t>
      </w:r>
    </w:p>
    <w:p>
      <w:pPr>
        <w:spacing w:after="120"/>
        <w:jc w:val="both"/>
      </w:pPr>
      <w:r>
        <w:rPr>
          <w:sz w:val="22"/>
          <w:szCs w:val="22"/>
        </w:rPr>
        <w:t xml:space="preserve">El contrato podrá fijar la anticipación con que deberá hacerse el registro.</w:t>
      </w:r>
    </w:p>
    <w:p>
      <w:pPr>
        <w:spacing w:after="120"/>
        <w:jc w:val="both"/>
      </w:pPr>
      <w:r>
        <w:rPr>
          <w:sz w:val="22"/>
          <w:szCs w:val="22"/>
        </w:rPr>
        <w:t xml:space="preserve">Los titulares de las acciones nominativas o escriturales cuyo registro sea llevado por la propia sociedad, quedarán exceptuados de su obligación de depositar sus acciones o presentar sus certificados o constancias, pero deberán cursar comunicación para que se las inscriba en el Libro de Registro de Asistencia dentro del mismo término.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hnfdfsjspxmffny_vlyy">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351</w:t>
      </w:r>
    </w:p>
    <w:p>
      <w:pPr>
        <w:spacing w:after="120"/>
        <w:jc w:val="both"/>
      </w:pPr>
      <w:r>
        <w:rPr>
          <w:sz w:val="22"/>
          <w:szCs w:val="22"/>
        </w:rPr>
        <w:t xml:space="preserve">(Actuación por mandatario). Los accionistas podrán hacerse representar en las asambleas. No podrán ser mandatarios los administradores, directores, síndicos, integrantes de la comisión fiscal, gerentes y demás empleados de la sociedad.</w:t>
      </w:r>
    </w:p>
    <w:p>
      <w:pPr>
        <w:spacing w:after="120"/>
        <w:jc w:val="both"/>
      </w:pPr>
      <w:r>
        <w:rPr>
          <w:sz w:val="22"/>
          <w:szCs w:val="22"/>
        </w:rPr>
        <w:t xml:space="preserve">Será suficiente el otorgamiento del mandato en instrumento privado, con la firma certificada notarialmente. Podrá ser otorgado mediante simple carta poder sin firma certificada, cuando sea especial para una asamblea. Todo, salvo disposición contraria del contrato social.</w:t>
      </w:r>
    </w:p>
    <w:p>
      <w:pPr>
        <w:pStyle w:val="Articulo"/>
        <w:keepNext/>
        <w:spacing w:after="120" w:before="280"/>
      </w:pPr>
      <w:r>
        <w:rPr>
          <w:rFonts w:ascii="Arial" w:cs="Arial" w:eastAsia="Arial" w:hAnsi="Arial"/>
          <w:b/>
          <w:bCs/>
          <w:color w:val="14213D"/>
          <w:sz w:val="22"/>
          <w:szCs w:val="22"/>
        </w:rPr>
        <w:t xml:space="preserve">Artículo 352</w:t>
      </w:r>
    </w:p>
    <w:p>
      <w:pPr>
        <w:spacing w:after="120"/>
        <w:jc w:val="both"/>
      </w:pPr>
      <w:r>
        <w:rPr>
          <w:sz w:val="22"/>
          <w:szCs w:val="22"/>
        </w:rPr>
        <w:t xml:space="preserve">(Intervención de administradores, directores, síndicos y personal de dirección). Los administradores, directores, síndicos o miembros de la comisión fiscal podrán asistir con voz a todas las asambleas. Sólo tendrán voto en la medida que les corresponda como accionistas.</w:t>
      </w:r>
    </w:p>
    <w:p>
      <w:pPr>
        <w:spacing w:after="120"/>
        <w:jc w:val="both"/>
      </w:pPr>
      <w:r>
        <w:rPr>
          <w:sz w:val="22"/>
          <w:szCs w:val="22"/>
        </w:rPr>
        <w:t xml:space="preserve">La mesa podrá autorizar la asistencia de técnicos o de personal de dirección, sin derecho a voto.</w:t>
      </w:r>
    </w:p>
    <w:p>
      <w:pPr>
        <w:spacing w:after="120"/>
        <w:jc w:val="both"/>
      </w:pPr>
      <w:r>
        <w:rPr>
          <w:sz w:val="22"/>
          <w:szCs w:val="22"/>
        </w:rPr>
        <w:t xml:space="preserve">El accionista podrá asistir acompañado de un asesor que no tendrá voz ni voto. También podrán asistir sin derecho de voto, el fiduciario representante de los obligacionistas y el representante de los tenedores de partes beneficiarias.</w:t>
      </w:r>
    </w:p>
    <w:p>
      <w:pPr>
        <w:spacing w:after="120"/>
        <w:jc w:val="both"/>
      </w:pPr>
      <w:r>
        <w:rPr>
          <w:sz w:val="22"/>
          <w:szCs w:val="22"/>
        </w:rPr>
        <w:t xml:space="preserve">Será nula cualquier cláusula en contrario.</w:t>
      </w:r>
    </w:p>
    <w:p>
      <w:pPr>
        <w:pStyle w:val="Articulo"/>
        <w:keepNext/>
        <w:spacing w:after="120" w:before="280"/>
      </w:pPr>
      <w:r>
        <w:rPr>
          <w:rFonts w:ascii="Arial" w:cs="Arial" w:eastAsia="Arial" w:hAnsi="Arial"/>
          <w:b/>
          <w:bCs/>
          <w:color w:val="14213D"/>
          <w:sz w:val="22"/>
          <w:szCs w:val="22"/>
        </w:rPr>
        <w:t xml:space="preserve">Artículo 353</w:t>
      </w:r>
    </w:p>
    <w:p>
      <w:pPr>
        <w:spacing w:after="120"/>
        <w:jc w:val="both"/>
      </w:pPr>
      <w:r>
        <w:rPr>
          <w:sz w:val="22"/>
          <w:szCs w:val="22"/>
        </w:rPr>
        <w:t xml:space="preserve">(Presidencia de la asamblea). Las asambleas serán presididas por el administrador, el presidente del directorio o su reemplazante, salvo disposición contraria del contrato y en su defecto, por la persona que designe la asamblea.</w:t>
      </w:r>
    </w:p>
    <w:p>
      <w:pPr>
        <w:spacing w:after="120"/>
        <w:jc w:val="both"/>
      </w:pPr>
      <w:r>
        <w:rPr>
          <w:sz w:val="22"/>
          <w:szCs w:val="22"/>
        </w:rPr>
        <w:t xml:space="preserve">El Presidente será asistido por un secretario designado por los accionistas asistentes.</w:t>
      </w:r>
    </w:p>
    <w:p>
      <w:pPr>
        <w:spacing w:after="120"/>
        <w:jc w:val="both"/>
      </w:pPr>
      <w:r>
        <w:rPr>
          <w:sz w:val="22"/>
          <w:szCs w:val="22"/>
        </w:rPr>
        <w:t xml:space="preserve">Cuando la asamblea sea convocada por el Juez o el órgano estatal de control, será presidida por la persona que éstos designen.</w:t>
      </w:r>
    </w:p>
    <w:p>
      <w:pPr>
        <w:pStyle w:val="Articulo"/>
        <w:keepNext/>
        <w:spacing w:after="120" w:before="280"/>
      </w:pPr>
      <w:r>
        <w:rPr>
          <w:rFonts w:ascii="Arial" w:cs="Arial" w:eastAsia="Arial" w:hAnsi="Arial"/>
          <w:b/>
          <w:bCs/>
          <w:color w:val="14213D"/>
          <w:sz w:val="22"/>
          <w:szCs w:val="22"/>
        </w:rPr>
        <w:t xml:space="preserve">Artículo 354</w:t>
      </w:r>
    </w:p>
    <w:p>
      <w:pPr>
        <w:spacing w:after="120"/>
        <w:jc w:val="both"/>
      </w:pPr>
      <w:r>
        <w:rPr>
          <w:sz w:val="22"/>
          <w:szCs w:val="22"/>
        </w:rPr>
        <w:t xml:space="preserve">(Asamblea ordinaria. Quórum). La constitución de la asamblea ordinaria en primera convocatoria requerirá la presencia de accionistas que representen la mitad más uno de las acciones con derecho de voto.</w:t>
      </w:r>
    </w:p>
    <w:p>
      <w:pPr>
        <w:spacing w:after="120"/>
        <w:jc w:val="both"/>
      </w:pPr>
      <w:r>
        <w:rPr>
          <w:sz w:val="22"/>
          <w:szCs w:val="22"/>
        </w:rPr>
        <w:t xml:space="preserve">En segunda convocatoria la asamblea se considerará constituida, cualquiera sea el número de accionistas presente.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ae11nlwucnxkw4xp-qfv">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355</w:t>
      </w:r>
    </w:p>
    <w:p>
      <w:pPr>
        <w:spacing w:after="120"/>
        <w:jc w:val="both"/>
      </w:pPr>
      <w:r>
        <w:rPr>
          <w:sz w:val="22"/>
          <w:szCs w:val="22"/>
        </w:rPr>
        <w:t xml:space="preserve">(Asamblea extraordinaria. Quórum). La asamblea extraordinaria se reunirá en primera convocatoria con la presencia de accionistas que representen el 60% (sesenta por ciento) de las acciones con derecho de voto, si el contrato no exigiese quórum mayor.</w:t>
      </w:r>
    </w:p>
    <w:p>
      <w:pPr>
        <w:spacing w:after="120"/>
        <w:jc w:val="both"/>
      </w:pPr>
      <w:r>
        <w:rPr>
          <w:sz w:val="22"/>
          <w:szCs w:val="22"/>
        </w:rPr>
        <w:t xml:space="preserve">En segunda convocatoria se requerirá la concurrencia de accionistas que representen el 40% (cuarenta por ciento) de las acciones con derecho de voto, salvo que el contrato exija quórum mayor o menor.</w:t>
      </w:r>
    </w:p>
    <w:p>
      <w:pPr>
        <w:spacing w:after="120"/>
        <w:jc w:val="both"/>
      </w:pPr>
      <w:r>
        <w:rPr>
          <w:sz w:val="22"/>
          <w:szCs w:val="22"/>
        </w:rPr>
        <w:t xml:space="preserve">No lográndose el último de los quórum, deberá ser convocada nueva asamblea, la que podrá constituirse para considerar el mismo orden del día, cualquiera sea el número de accionistas presentes, salvo que el contrato disponga otra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qbg6o1_tpqwcondwiged">
        <w:r>
          <w:rPr>
            <w:rStyle w:val="Hyperlink"/>
            <w:rFonts w:ascii="Arial" w:cs="Arial" w:eastAsia="Arial" w:hAnsi="Arial"/>
            <w:sz w:val="17"/>
            <w:szCs w:val="17"/>
          </w:rPr>
          <w:t xml:space="preserve">482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356</w:t>
      </w:r>
    </w:p>
    <w:p>
      <w:pPr>
        <w:spacing w:after="120"/>
        <w:jc w:val="both"/>
      </w:pPr>
      <w:r>
        <w:rPr>
          <w:sz w:val="22"/>
          <w:szCs w:val="22"/>
        </w:rPr>
        <w:t xml:space="preserve">(Mayoría). Las resoluciones de las asambleas serán adoptadas por mayoría absoluta de votos de accionistas presentes, salvo que la ley o el contrato exijan mayor número.</w:t>
      </w:r>
    </w:p>
    <w:p>
      <w:pPr>
        <w:spacing w:after="120"/>
        <w:jc w:val="both"/>
      </w:pPr>
      <w:r>
        <w:rPr>
          <w:sz w:val="22"/>
          <w:szCs w:val="22"/>
        </w:rPr>
        <w:t xml:space="preserve">Se exigirá la mayoría del capital con derecho a voto para resolver los casos previstos en el artículo 330, la emisión de nuevas acciones preferidas salvo previsión expresa del estatuto, la alteración en las preferencias, ventajas o condiciones de rescate o amortización y la participación en grupos de interés económico o en otras sociedades (artículos 47 a 49).</w:t>
      </w:r>
    </w:p>
    <w:p>
      <w:pPr>
        <w:spacing w:after="120"/>
        <w:jc w:val="both"/>
      </w:pPr>
      <w:r>
        <w:rPr>
          <w:sz w:val="22"/>
          <w:szCs w:val="22"/>
        </w:rPr>
        <w:t xml:space="preserve">Quien vote en blanco o se abstenga de votar se reputará como habiendo votado en contra, a todos los efectos de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9unqv-hc47xyxdh88ldu">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n70quvephnpo34if6xb_">
        <w:r>
          <w:rPr>
            <w:rStyle w:val="Hyperlink"/>
            <w:rFonts w:ascii="Arial" w:cs="Arial" w:eastAsia="Arial" w:hAnsi="Arial"/>
            <w:sz w:val="17"/>
            <w:szCs w:val="17"/>
          </w:rPr>
          <w:t xml:space="preserve">482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357</w:t>
      </w:r>
    </w:p>
    <w:p>
      <w:pPr>
        <w:spacing w:after="120"/>
        <w:jc w:val="both"/>
      </w:pPr>
      <w:r>
        <w:rPr>
          <w:sz w:val="22"/>
          <w:szCs w:val="22"/>
        </w:rPr>
        <w:t xml:space="preserve">(Reglamento para el funcionamiento de las asambleas). La asamblea extraordinaria podrá reglamentar el funcionamiento de todas las asambleas estableciendo la forma cómo los accionistas deberán expresar su voto. El reglamento se inscribirá en el Registro Público de Comercio y se agregará al legajo de la sociedad.</w:t>
      </w:r>
    </w:p>
    <w:p>
      <w:pPr>
        <w:spacing w:after="120"/>
        <w:jc w:val="both"/>
      </w:pPr>
      <w:r>
        <w:rPr>
          <w:sz w:val="22"/>
          <w:szCs w:val="22"/>
        </w:rPr>
        <w:t xml:space="preserve">El administrador o el directorio estarán obligados a entregar copia del reglamento a los accionistas que lo soliciten. En caso de negativa se aplicará lo dispuesto por el artículo 321.</w:t>
      </w:r>
    </w:p>
    <w:p>
      <w:pPr>
        <w:pStyle w:val="Articulo"/>
        <w:keepNext/>
        <w:spacing w:after="120" w:before="280"/>
      </w:pPr>
      <w:r>
        <w:rPr>
          <w:rFonts w:ascii="Arial" w:cs="Arial" w:eastAsia="Arial" w:hAnsi="Arial"/>
          <w:b/>
          <w:bCs/>
          <w:color w:val="14213D"/>
          <w:sz w:val="22"/>
          <w:szCs w:val="22"/>
        </w:rPr>
        <w:t xml:space="preserve">Artículo 358</w:t>
      </w:r>
    </w:p>
    <w:p>
      <w:pPr>
        <w:spacing w:after="120"/>
        <w:jc w:val="both"/>
      </w:pPr>
      <w:r>
        <w:rPr>
          <w:sz w:val="22"/>
          <w:szCs w:val="22"/>
        </w:rPr>
        <w:t xml:space="preserve">(Orden del día. Efectos). Será nula toda decisión sobre materias extrañas a las incluidas en el orden del día, salvo los casos autorizados por la ley o cuando esté presente la totalidad del capital con derecho a voto y la resolución se adopte por unanimidad.</w:t>
      </w:r>
    </w:p>
    <w:p>
      <w:pPr>
        <w:spacing w:after="120"/>
        <w:jc w:val="both"/>
      </w:pPr>
      <w:r>
        <w:rPr>
          <w:sz w:val="22"/>
          <w:szCs w:val="22"/>
        </w:rPr>
        <w:t xml:space="preserve">La responsabilidad y remoción de los administradores, directores, síndicos o integrantes de la comisión fiscal y la elección de quienes deberán suscribir el acta, podrán ser resueltas aunque no figuren en el orden del día.</w:t>
      </w:r>
    </w:p>
    <w:p>
      <w:pPr>
        <w:pStyle w:val="Articulo"/>
        <w:keepNext/>
        <w:spacing w:after="120" w:before="280"/>
      </w:pPr>
      <w:r>
        <w:rPr>
          <w:rFonts w:ascii="Arial" w:cs="Arial" w:eastAsia="Arial" w:hAnsi="Arial"/>
          <w:b/>
          <w:bCs/>
          <w:color w:val="14213D"/>
          <w:sz w:val="22"/>
          <w:szCs w:val="22"/>
        </w:rPr>
        <w:t xml:space="preserve">Artículo 359</w:t>
      </w:r>
    </w:p>
    <w:p>
      <w:pPr>
        <w:spacing w:after="120"/>
        <w:jc w:val="both"/>
      </w:pPr>
      <w:r>
        <w:rPr>
          <w:sz w:val="22"/>
          <w:szCs w:val="22"/>
        </w:rPr>
        <w:t xml:space="preserve">(Cuarto intermedio). La asamblea podrá pasar a cuarto intermedio a fin de continuar dentro de los treinta días siguientes. Sólo podrán participar en la segunda reunión los accionistas que hayan cumplido con lo dispuesto en el artículo 350. Se confeccionará acta de cada reunión.</w:t>
      </w:r>
    </w:p>
    <w:p>
      <w:pPr>
        <w:pStyle w:val="Articulo"/>
        <w:keepNext/>
        <w:spacing w:after="120" w:before="280"/>
      </w:pPr>
      <w:r>
        <w:rPr>
          <w:rFonts w:ascii="Arial" w:cs="Arial" w:eastAsia="Arial" w:hAnsi="Arial"/>
          <w:b/>
          <w:bCs/>
          <w:color w:val="14213D"/>
          <w:sz w:val="22"/>
          <w:szCs w:val="22"/>
        </w:rPr>
        <w:t xml:space="preserve">Artículo 360</w:t>
      </w:r>
    </w:p>
    <w:p>
      <w:pPr>
        <w:spacing w:after="120"/>
        <w:jc w:val="both"/>
      </w:pPr>
      <w:r>
        <w:rPr>
          <w:sz w:val="22"/>
          <w:szCs w:val="22"/>
        </w:rPr>
        <w:t xml:space="preserve">(Actas de asambleas. Contenido). Se labrarán actas en las que constarán las deliberaciones, fundamentos de voto a solicitud de los accionistas y resoluciones adoptadas, las que se asentarán en el libro respectivo (artículo 103).</w:t>
      </w:r>
    </w:p>
    <w:p>
      <w:pPr>
        <w:pStyle w:val="Heading4"/>
      </w:pPr>
      <w:r>
        <w:t xml:space="preserve">SUB SECCIÓN VIII - DE LAS MODIFICACIONES DEL CONTRATO</w:t>
      </w:r>
    </w:p>
    <w:p>
      <w:pPr>
        <w:pStyle w:val="Articulo"/>
        <w:keepNext/>
        <w:spacing w:after="120" w:before="280"/>
      </w:pPr>
      <w:r>
        <w:rPr>
          <w:rFonts w:ascii="Arial" w:cs="Arial" w:eastAsia="Arial" w:hAnsi="Arial"/>
          <w:b/>
          <w:bCs/>
          <w:color w:val="14213D"/>
          <w:sz w:val="22"/>
          <w:szCs w:val="22"/>
        </w:rPr>
        <w:t xml:space="preserve">Artículo 361</w:t>
      </w:r>
    </w:p>
    <w:p>
      <w:pPr>
        <w:spacing w:after="120"/>
        <w:jc w:val="both"/>
      </w:pPr>
      <w:r>
        <w:rPr>
          <w:sz w:val="22"/>
          <w:szCs w:val="22"/>
        </w:rPr>
        <w:t xml:space="preserve">(Modificación del contrato social. Publicaciones). Resuelta la modificación del contrato social por una asamblea extraordinaria (artículo</w:t>
      </w:r>
    </w:p>
    <w:p>
      <w:pPr>
        <w:spacing w:after="120"/>
        <w:ind w:left="567"/>
        <w:jc w:val="both"/>
      </w:pPr>
      <w:r>
        <w:rPr>
          <w:sz w:val="22"/>
          <w:szCs w:val="22"/>
        </w:rPr>
        <w:t xml:space="preserve">343) el órgano de administración, con el testimonio del acta, deberá cumplir los requisitos previstos para la constitución de las sociedades anónimas por acto único (artículos 252 y siguientes), en lo compatible.</w:t>
      </w:r>
    </w:p>
    <w:p>
      <w:pPr>
        <w:spacing w:after="120"/>
        <w:jc w:val="both"/>
      </w:pPr>
      <w:r>
        <w:rPr>
          <w:sz w:val="22"/>
          <w:szCs w:val="22"/>
        </w:rPr>
        <w:t xml:space="preserve">En la publicación se establecerá el nuevo capital, plazo, objeto, domicilio y denominación, si se hubieran modificado.</w:t>
      </w:r>
    </w:p>
    <w:p>
      <w:pPr>
        <w:spacing w:after="120"/>
        <w:jc w:val="both"/>
      </w:pPr>
      <w:r>
        <w:rPr>
          <w:sz w:val="22"/>
          <w:szCs w:val="22"/>
        </w:rPr>
        <w:t xml:space="preserve">Si la modificación se refiriera a otras disposiciones contractuales, bastará que se mencione la numeración de los artículos modificados.</w:t>
      </w:r>
    </w:p>
    <w:p>
      <w:pPr>
        <w:pStyle w:val="Articulo"/>
        <w:keepNext/>
        <w:spacing w:after="120" w:before="280"/>
      </w:pPr>
      <w:r>
        <w:rPr>
          <w:rFonts w:ascii="Arial" w:cs="Arial" w:eastAsia="Arial" w:hAnsi="Arial"/>
          <w:b/>
          <w:bCs/>
          <w:color w:val="14213D"/>
          <w:sz w:val="22"/>
          <w:szCs w:val="22"/>
        </w:rPr>
        <w:t xml:space="preserve">Artículo 362</w:t>
      </w:r>
      <w:r>
        <w:rPr>
          <w:rFonts w:ascii="Arial" w:cs="Arial" w:eastAsia="Arial" w:hAnsi="Arial"/>
          <w:color w:val="555555"/>
          <w:sz w:val="22"/>
          <w:szCs w:val="22"/>
        </w:rPr>
        <w:t xml:space="preserve"> · Supuestos especiales</w:t>
      </w:r>
    </w:p>
    <w:p>
      <w:pPr>
        <w:spacing w:after="120"/>
        <w:jc w:val="both"/>
      </w:pPr>
      <w:r>
        <w:rPr>
          <w:sz w:val="22"/>
          <w:szCs w:val="22"/>
        </w:rPr>
        <w:t xml:space="preserve">(Supuestos especiales).-</w:t>
      </w:r>
    </w:p>
    <w:p>
      <w:pPr>
        <w:spacing w:after="120"/>
        <w:jc w:val="both"/>
      </w:pPr>
      <w:r>
        <w:rPr>
          <w:sz w:val="22"/>
          <w:szCs w:val="22"/>
        </w:rPr>
        <w:t xml:space="preserve">362.1 Cuando se trate de la fusión, escisión, transformación, prórroga o disolución anticipada de la sociedad, transferencia del domicilio al extranjero, cambio fundamental en el objeto y aumento del capital social o reintegración total o parcial del capital integrado, tanto en primera como en segunda convocatoria, las resoluciones se adoptarán por el voto favorable de la mayoría absoluta de acciones con derecho a voto, salvo que se establezca en el contrato social una mayoría mayor.</w:t>
      </w:r>
    </w:p>
    <w:p>
      <w:pPr>
        <w:spacing w:after="120"/>
        <w:jc w:val="both"/>
      </w:pPr>
      <w:r>
        <w:rPr>
          <w:sz w:val="22"/>
          <w:szCs w:val="22"/>
        </w:rPr>
        <w:t xml:space="preserve">Sin más trámite, un extracto de la resolución correspondiente será publicado en el Diario Oficial y en otro diario por una sola vez.</w:t>
      </w:r>
    </w:p>
    <w:p>
      <w:pPr>
        <w:spacing w:after="120"/>
        <w:jc w:val="both"/>
      </w:pPr>
      <w:r>
        <w:rPr>
          <w:sz w:val="22"/>
          <w:szCs w:val="22"/>
        </w:rPr>
        <w:t xml:space="preserve">En los supuestos previstos en este artículo, con excepción de los casos de disolución anticipada y del aumento de capital mediante la emisión de acciones liberadas, se podrá receder en las condiciones que se establecen en el artículo 363.</w:t>
      </w:r>
    </w:p>
    <w:p>
      <w:pPr>
        <w:spacing w:after="120"/>
        <w:jc w:val="both"/>
      </w:pPr>
      <w:r>
        <w:rPr>
          <w:sz w:val="22"/>
          <w:szCs w:val="22"/>
        </w:rPr>
        <w:t xml:space="preserve">362.2 Podrá estipularse en el contrato social que no existirá derecho a receso en los casos de aumento de capital social por nuevos aportes, con excepción de los casos previstos en el artículo 330.</w:t>
      </w:r>
    </w:p>
    <w:p>
      <w:pPr>
        <w:spacing w:after="120"/>
        <w:jc w:val="both"/>
      </w:pPr>
      <w:r>
        <w:rPr>
          <w:sz w:val="22"/>
          <w:szCs w:val="22"/>
        </w:rPr>
        <w:t xml:space="preserve">La modificación que apareja la incorporación de esta estipulación en el contrato social dará derecho de receso.</w:t>
      </w:r>
    </w:p>
    <w:p>
      <w:pPr>
        <w:spacing w:after="120"/>
        <w:jc w:val="both"/>
      </w:pPr>
      <w:r>
        <w:rPr>
          <w:sz w:val="22"/>
          <w:szCs w:val="22"/>
        </w:rPr>
        <w:t xml:space="preserve">362.3 En las sociedades anónimas abiertas que emitan acciones que se coticen en mercados formales, los supuestos de aumento del capital social o reintegro -totales o parciales- de capital integrado, fusión o escisión -en tanto las sociedades resultantes mantuvieran el carácter de sociedades anónimas abiertas- no generarán derecho de receso.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17.243 de 29/06/2000 artículo </w:t>
      </w:r>
      <w:hyperlink w:history="1" r:id="rId7om_wnrvth0m0iusqj2be">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lddrtjl1f24kq5gsemusr">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363</w:t>
      </w:r>
    </w:p>
    <w:p>
      <w:pPr>
        <w:spacing w:after="120"/>
        <w:jc w:val="both"/>
      </w:pPr>
      <w:r>
        <w:rPr>
          <w:sz w:val="22"/>
          <w:szCs w:val="22"/>
        </w:rPr>
        <w:t xml:space="preserve">(Receso en los casos de supuestos especiales). Podrán receder los accionistas disidentes o que votaran en blanco o se abstuvieran y los ausentes que acrediten su calidad de accionistas al tiempo de la asamblea, debiendo notificar su decisión a la sociedad en forma fehaciente dentro del plazo de treinta días siguientes a la última publicación de la resolución, bajo sanción de caducidad del derecho.</w:t>
      </w:r>
    </w:p>
    <w:p>
      <w:pPr>
        <w:spacing w:after="120"/>
        <w:jc w:val="both"/>
      </w:pPr>
      <w:r>
        <w:rPr>
          <w:sz w:val="22"/>
          <w:szCs w:val="22"/>
        </w:rPr>
        <w:t xml:space="preserve">Vencido dicho plazo, si no se hubiera ejercido el derecho de receso, el administrador o los directores darán cumplimiento a lo dispuesto por la asamblea.</w:t>
      </w:r>
    </w:p>
    <w:p>
      <w:pPr>
        <w:spacing w:after="120"/>
        <w:jc w:val="both"/>
      </w:pPr>
      <w:r>
        <w:rPr>
          <w:sz w:val="22"/>
          <w:szCs w:val="22"/>
        </w:rPr>
        <w:t xml:space="preserve">Si se hubieran producido solicitudes de receso, se convocará a una nueva asamblea extraordinaria en el plazo de sesenta días para resolver si se dejará sin efecto la reforma (artículo 151) o si se mantendrá.</w:t>
      </w:r>
    </w:p>
    <w:p>
      <w:pPr>
        <w:spacing w:after="120"/>
        <w:jc w:val="both"/>
      </w:pPr>
      <w:r>
        <w:rPr>
          <w:sz w:val="22"/>
          <w:szCs w:val="22"/>
        </w:rPr>
        <w:t xml:space="preserve">Si a consecuencia del reembolso el capital integrado quedara reducido a una cifra inferior al mínimo establecido en el artículo 280, se ofrecerán las acciones reembolsadas a los suscriptores que cumplan con la integración, a los accionistas o al público (artículo 328). Si no fueran adquiridas dentro del término de un año de efectuado el reembolso, se deberá reducir el capital social.</w:t>
      </w:r>
    </w:p>
    <w:p>
      <w:pPr>
        <w:pStyle w:val="Articulo"/>
        <w:keepNext/>
        <w:spacing w:after="120" w:before="280"/>
      </w:pPr>
      <w:r>
        <w:rPr>
          <w:rFonts w:ascii="Arial" w:cs="Arial" w:eastAsia="Arial" w:hAnsi="Arial"/>
          <w:b/>
          <w:bCs/>
          <w:color w:val="14213D"/>
          <w:sz w:val="22"/>
          <w:szCs w:val="22"/>
        </w:rPr>
        <w:t xml:space="preserve">Artículo 364</w:t>
      </w:r>
      <w:r>
        <w:rPr>
          <w:rFonts w:ascii="Arial" w:cs="Arial" w:eastAsia="Arial" w:hAnsi="Arial"/>
          <w:color w:val="555555"/>
          <w:sz w:val="22"/>
          <w:szCs w:val="22"/>
        </w:rPr>
        <w:t xml:space="preserve"> · Modificaciones de las condiciones para la trasmisión de acciones</w:t>
      </w:r>
    </w:p>
    <w:p>
      <w:pPr>
        <w:spacing w:after="120"/>
        <w:jc w:val="both"/>
      </w:pPr>
      <w:r>
        <w:rPr>
          <w:sz w:val="22"/>
          <w:szCs w:val="22"/>
        </w:rPr>
        <w:t xml:space="preserve">(Modificaciones de las condiciones para la trasmisión de acciones).- Cuando la modificación consista en transformar acciones al portador en nominativas o en restringir o condicionar la trasmisibilidad de las acciones nominativas, los titulares de las mismas que no hayan votado en favor de la resolución no quedarán sometidos a ella durante el plazo de seis meses a contar del aviso que se publicará en el Diario Oficial y en otro diario o periódico; y asimismo podrán receder en los términos del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16.296 de 12/08/1992 artículo </w:t>
      </w:r>
      <w:hyperlink w:history="1" r:id="rId2t8rmbctqk5-cf_bqohe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wi51q7-555lquig4k9bo6">
        <w:r>
          <w:rPr>
            <w:rStyle w:val="Hyperlink"/>
            <w:rFonts w:ascii="Arial" w:cs="Arial" w:eastAsia="Arial" w:hAnsi="Arial"/>
            <w:sz w:val="17"/>
            <w:szCs w:val="17"/>
          </w:rPr>
          <w:t xml:space="preserve">364</w:t>
        </w:r>
      </w:hyperlink>
      <w:r>
        <w:rPr>
          <w:rFonts w:ascii="Arial" w:cs="Arial" w:eastAsia="Arial" w:hAnsi="Arial"/>
          <w:color w:val="555555"/>
          <w:sz w:val="17"/>
          <w:szCs w:val="17"/>
        </w:rPr>
        <w:t xml:space="preserve">.</w:t>
      </w:r>
    </w:p>
    <w:p>
      <w:pPr>
        <w:pStyle w:val="Heading4"/>
      </w:pPr>
      <w:r>
        <w:t xml:space="preserve">SUB SECCIÓN IX - DE LA IMPUGNACION DE LAS RESOLUCIONES DE LAS ASAMBLEAS</w:t>
      </w:r>
    </w:p>
    <w:p>
      <w:pPr>
        <w:pStyle w:val="Articulo"/>
        <w:keepNext/>
        <w:spacing w:after="120" w:before="280"/>
      </w:pPr>
      <w:r>
        <w:rPr>
          <w:rFonts w:ascii="Arial" w:cs="Arial" w:eastAsia="Arial" w:hAnsi="Arial"/>
          <w:b/>
          <w:bCs/>
          <w:color w:val="14213D"/>
          <w:sz w:val="22"/>
          <w:szCs w:val="22"/>
        </w:rPr>
        <w:t xml:space="preserve">Artículo 365</w:t>
      </w:r>
    </w:p>
    <w:p>
      <w:pPr>
        <w:spacing w:after="120"/>
        <w:jc w:val="both"/>
      </w:pPr>
      <w:r>
        <w:rPr>
          <w:sz w:val="22"/>
          <w:szCs w:val="22"/>
        </w:rPr>
        <w:t xml:space="preserve">(Impugnación). Cualquier resolución de la asamblea que se adopte contra la ley, el contrato social o los reglamentos, o que fuera lesiva del interés social o de los derechos de los accionistas como tales, podrá ser impugnada según las normas de esta Sub-Sección, sin perjuicio de la acción ordinaria de nulidad que corresponda por violaciones a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gbnunkfzepb3ly9db_wk">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366</w:t>
      </w:r>
    </w:p>
    <w:p>
      <w:pPr>
        <w:spacing w:after="120"/>
        <w:jc w:val="both"/>
      </w:pPr>
      <w:r>
        <w:rPr>
          <w:sz w:val="22"/>
          <w:szCs w:val="22"/>
        </w:rPr>
        <w:t xml:space="preserve">(Promoción de la acción de impugnación). La acción de impugnación se promoverá contra la sociedad dentro del plazo de noventa días a contar de la fecha de clausura de la asamblea en que se haya adoptado la resolución o de la última publicación, si la ley impusiera su publicidad.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pwaj3buzrmwkps9s-_h-">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 y </w:t>
      </w:r>
      <w:hyperlink w:history="1" r:id="rIdmx-bc-sypkrdj2mx3nmp-">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367</w:t>
      </w:r>
    </w:p>
    <w:p>
      <w:pPr>
        <w:spacing w:after="120"/>
        <w:jc w:val="both"/>
      </w:pPr>
      <w:r>
        <w:rPr>
          <w:sz w:val="22"/>
          <w:szCs w:val="22"/>
        </w:rPr>
        <w:t xml:space="preserve">(Legitimación para el ejercicio de la acción). Estarán legitimados para ejercer la acción de impugnación cualquiera de los directores, el administrador, el síndico o los integrantes de la comisión fiscal, el órgano estatal de control y los accionistas que no hayan votado favorablemente o hayan votado en blanco o se hayan abstenido y los ausentes. También podrán ejercerla quienes hayan votado favorablemente si su voto fuera anulable por vicios de la voluntad o la norma violada fuera de orden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wcsmoadjkbcielxvsf5w">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368</w:t>
      </w:r>
    </w:p>
    <w:p>
      <w:pPr>
        <w:spacing w:after="120"/>
        <w:jc w:val="both"/>
      </w:pPr>
      <w:r>
        <w:rPr>
          <w:sz w:val="22"/>
          <w:szCs w:val="22"/>
        </w:rPr>
        <w:t xml:space="preserve">(Suspensión preventiva). El Juez podrá suspender de oficio o a pedido de parte, si existieran motivos graves y no mediara perjuicio para terceros, la ejecución de la resolución impugnada.</w:t>
      </w:r>
    </w:p>
    <w:p>
      <w:pPr>
        <w:spacing w:after="120"/>
        <w:jc w:val="both"/>
      </w:pPr>
      <w:r>
        <w:rPr>
          <w:sz w:val="22"/>
          <w:szCs w:val="22"/>
        </w:rPr>
        <w:t xml:space="preserve">Si la suspensión fuera solicitada por el impugnante deberá prestar garantía conforme a las normas que regulan el proceso cautelar.</w:t>
      </w:r>
    </w:p>
    <w:p>
      <w:pPr>
        <w:spacing w:after="120"/>
        <w:jc w:val="both"/>
      </w:pPr>
      <w:r>
        <w:rPr>
          <w:sz w:val="22"/>
          <w:szCs w:val="22"/>
        </w:rPr>
        <w:t xml:space="preserve">El incidente que se promueva para la aplicación de esta norma, se sustanciará con independencia del juicio de impugnación. La resolución que se dicte será apelable con efecto solamente devolutivo.</w:t>
      </w:r>
    </w:p>
    <w:p>
      <w:pPr>
        <w:spacing w:after="120"/>
        <w:jc w:val="both"/>
      </w:pPr>
      <w:r>
        <w:rPr>
          <w:sz w:val="22"/>
          <w:szCs w:val="22"/>
        </w:rPr>
        <w:t xml:space="preserve">Atento a las circunstancias del caso, el Juez podrá resolver la medida sin oir previamente a la sociedad.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jb8jnabcppqjvjs4edl1">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369</w:t>
      </w:r>
    </w:p>
    <w:p>
      <w:pPr>
        <w:spacing w:after="120"/>
        <w:jc w:val="both"/>
      </w:pPr>
      <w:r>
        <w:rPr>
          <w:sz w:val="22"/>
          <w:szCs w:val="22"/>
        </w:rPr>
        <w:t xml:space="preserve">(Sustanciación del juicio de impugnación). Si existiera pluralidad de acciones deberán acumularse para su sustanciación y decisión en un solo proceso. A tales efectos, el Actuario del Juzgado dará cuenta al Juez de todas las demandas presentadas.</w:t>
      </w:r>
    </w:p>
    <w:p>
      <w:pPr>
        <w:spacing w:after="120"/>
        <w:jc w:val="both"/>
      </w:pPr>
      <w:r>
        <w:rPr>
          <w:sz w:val="22"/>
          <w:szCs w:val="22"/>
        </w:rPr>
        <w:t xml:space="preserve">Transcurrido el plazo establecido en el artículo 366, el Juez dispondrá que los impugnantes designen un procurador común dentro del término de diez días; si no lo hicieran, lo nombrará de oficio. El procurador nombrado por el Juez podrá ser sustituido en cualquier momento por otro designado de común acuerdo por los impugnantes.</w:t>
      </w:r>
    </w:p>
    <w:p>
      <w:pPr>
        <w:spacing w:after="120"/>
        <w:jc w:val="both"/>
      </w:pPr>
      <w:r>
        <w:rPr>
          <w:sz w:val="22"/>
          <w:szCs w:val="22"/>
        </w:rPr>
        <w:t xml:space="preserve">Si la demanda fuera promovida por la mayoría o todos los directores, antes de dar traslado de ella el Juez designará a quien representará a la sociedad entre los accionistas mayores que hayan votado la resolución impugnada. Si el impugnante fuera el administrador o el director que tuviera a su cargo la representación de la sociedad, los restantes designarán a quien la representará en el juicio. La misma disposición se aplicará si uno o varios directores coadyuvaran con el impugnante.</w:t>
      </w:r>
    </w:p>
    <w:p>
      <w:pPr>
        <w:spacing w:after="120"/>
        <w:jc w:val="both"/>
      </w:pPr>
      <w:r>
        <w:rPr>
          <w:sz w:val="22"/>
          <w:szCs w:val="22"/>
        </w:rPr>
        <w:t xml:space="preserve">Cumplidas las diligencias antes referidas, si fuera el caso o vencido el plazo del artículo 366, el Juez dará traslado de la demanda a la sociedad, disponiendo la publicación de edictos por tres días en el Diario Oficial y en otro diario, con el emplazamiento a quienes tengan interés en coadyuvar con el impugnante o con la sociedad, para que comparezcan en los autos, dentro del plazo de quince días a contar de la última publicación.</w:t>
      </w:r>
    </w:p>
    <w:p>
      <w:pPr>
        <w:spacing w:after="120"/>
        <w:jc w:val="both"/>
      </w:pPr>
      <w:r>
        <w:rPr>
          <w:sz w:val="22"/>
          <w:szCs w:val="22"/>
        </w:rPr>
        <w:t xml:space="preserve">Quienes coadyuven con los impugnantes también serán representados por un procurador común según se dispone en este artículo.</w:t>
      </w:r>
    </w:p>
    <w:p>
      <w:pPr>
        <w:spacing w:after="120"/>
        <w:jc w:val="both"/>
      </w:pPr>
      <w:r>
        <w:rPr>
          <w:sz w:val="22"/>
          <w:szCs w:val="22"/>
        </w:rPr>
        <w:t xml:space="preserve">Si hubiera interesados en coadyuvar con la sociedad, serán representados por quien actúe en nombre de ésta.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nx4jfhja4qhi-opz-iwz">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370</w:t>
      </w:r>
    </w:p>
    <w:p>
      <w:pPr>
        <w:spacing w:after="120"/>
        <w:jc w:val="both"/>
      </w:pPr>
      <w:r>
        <w:rPr>
          <w:sz w:val="22"/>
          <w:szCs w:val="22"/>
        </w:rPr>
        <w:t xml:space="preserve">(Efectos de la sentencia). La sentencia dictada en el juicio de impugnación obligará a todos los accionistas, hayan o no comparecido en el juicio. Cuando acoja la impugnación se limitará a dejar sin efecto la resolución impugnada.</w:t>
      </w:r>
    </w:p>
    <w:p>
      <w:pPr>
        <w:spacing w:after="120"/>
        <w:jc w:val="both"/>
      </w:pPr>
      <w:r>
        <w:rPr>
          <w:sz w:val="22"/>
          <w:szCs w:val="22"/>
        </w:rPr>
        <w:t xml:space="preserve">La sentencia no afectará los derechos adquiridos por terceros a consecuencia del acuerdo impugnado, a menos que se pruebe su mala fe.</w:t>
      </w:r>
    </w:p>
    <w:p>
      <w:pPr>
        <w:spacing w:after="120"/>
        <w:jc w:val="both"/>
      </w:pPr>
      <w:r>
        <w:rPr>
          <w:sz w:val="22"/>
          <w:szCs w:val="22"/>
        </w:rPr>
        <w:t xml:space="preserve">Tratándose de violación de la ley, cualquiera sea la sentencia que se dicte, quedará a salvo, a las partes, el derecho para promover juicio ordinario que no se podrá iniciar sino después de concluido el juicio de impugnación o de vencido el plazo para promoverlo.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yojmxnuhfo40-lsynmy9">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371</w:t>
      </w:r>
    </w:p>
    <w:p>
      <w:pPr>
        <w:spacing w:after="120"/>
        <w:jc w:val="both"/>
      </w:pPr>
      <w:r>
        <w:rPr>
          <w:sz w:val="22"/>
          <w:szCs w:val="22"/>
        </w:rPr>
        <w:t xml:space="preserve">(Inscripción). La sentencia que haga lugar a la impugnación se incorporará al legajo de la sociedad, en el Registro Público de Comercio.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sbrwabkcfnqhqck3tnnw">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372</w:t>
      </w:r>
    </w:p>
    <w:p>
      <w:pPr>
        <w:spacing w:after="120"/>
        <w:jc w:val="both"/>
      </w:pPr>
      <w:r>
        <w:rPr>
          <w:sz w:val="22"/>
          <w:szCs w:val="22"/>
        </w:rPr>
        <w:t xml:space="preserve">(Responsabilidad de los accionistas). Los accionistas que hayan votado favorablemente las resoluciones que se dejen sin efecto, responderán solidariamente de las consecuencias de las mismas, sin perjuicio de la responsabilidad que corresponda al administrador, a los directores, al síndico o a los integrantes de la comisión fiscal.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quyvudty7qzbsluzo-az">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373</w:t>
      </w:r>
    </w:p>
    <w:p>
      <w:pPr>
        <w:spacing w:after="120"/>
        <w:jc w:val="both"/>
      </w:pPr>
      <w:r>
        <w:rPr>
          <w:sz w:val="22"/>
          <w:szCs w:val="22"/>
        </w:rPr>
        <w:t xml:space="preserve">(Revocación del acuerdo impugnado). Una asamblea posterior podrá revocar el acuerdo impugnado. Esta resolución surtirá efecto desde entonces y no procederá la iniciación o la continuación del proceso de impugnación. Subsistirá la responsabilidad por los efectos producidos o que sean su consecuencia directa.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stvbr7zrntkmll6vqnu4">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374</w:t>
      </w:r>
    </w:p>
    <w:p>
      <w:pPr>
        <w:spacing w:after="120"/>
        <w:jc w:val="both"/>
      </w:pPr>
      <w:r>
        <w:rPr>
          <w:sz w:val="22"/>
          <w:szCs w:val="22"/>
        </w:rPr>
        <w:t xml:space="preserve">(Garantía). El Juez podrá solicitar a los impugnantes la presentación de garantía para eventualmente resarcir los daños que la promoción de la acción desestimada cause a la sociedad.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zwk7rf4bph-sqpns063b">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Heading4"/>
      </w:pPr>
      <w:r>
        <w:t xml:space="preserve">SUB SECCIÓN X - DE LA ADMINISTRACIÓN Y DE LA REPRESENTACIÓN</w:t>
      </w:r>
    </w:p>
    <w:p>
      <w:pPr>
        <w:pStyle w:val="Articulo"/>
        <w:keepNext/>
        <w:spacing w:after="120" w:before="280"/>
      </w:pPr>
      <w:r>
        <w:rPr>
          <w:rFonts w:ascii="Arial" w:cs="Arial" w:eastAsia="Arial" w:hAnsi="Arial"/>
          <w:b/>
          <w:bCs/>
          <w:color w:val="14213D"/>
          <w:sz w:val="22"/>
          <w:szCs w:val="22"/>
        </w:rPr>
        <w:t xml:space="preserve">Artículo 375</w:t>
      </w:r>
    </w:p>
    <w:p>
      <w:pPr>
        <w:spacing w:after="120"/>
        <w:jc w:val="both"/>
      </w:pPr>
      <w:r>
        <w:rPr>
          <w:sz w:val="22"/>
          <w:szCs w:val="22"/>
        </w:rPr>
        <w:t xml:space="preserve">(Administración). La administración de las sociedades anónimas estarán a cargo de un administrador o de un directorio.</w:t>
      </w:r>
    </w:p>
    <w:p>
      <w:pPr>
        <w:spacing w:after="120"/>
        <w:jc w:val="both"/>
      </w:pPr>
      <w:r>
        <w:rPr>
          <w:sz w:val="22"/>
          <w:szCs w:val="22"/>
        </w:rPr>
        <w:t xml:space="preserve">El contrato podrá delegar en la asamblea de accionistas la determinación de una u otra forma de administración y del número de miembros del directorio.</w:t>
      </w:r>
    </w:p>
    <w:p>
      <w:pPr>
        <w:spacing w:after="120"/>
        <w:jc w:val="both"/>
      </w:pPr>
      <w:r>
        <w:rPr>
          <w:sz w:val="22"/>
          <w:szCs w:val="22"/>
        </w:rPr>
        <w:t xml:space="preserve">Tratándose de sociedades anónimas abiertas el órgano de administración será necesariamente un directorio.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ubvfzmvz1leukc4tnpmv">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376</w:t>
      </w:r>
    </w:p>
    <w:p>
      <w:pPr>
        <w:spacing w:after="120"/>
        <w:jc w:val="both"/>
      </w:pPr>
      <w:r>
        <w:rPr>
          <w:sz w:val="22"/>
          <w:szCs w:val="22"/>
        </w:rPr>
        <w:t xml:space="preserve">(Representación). El administrador o el presidente del directorio representará a la sociedad, salvo pacto en contrario.</w:t>
      </w:r>
    </w:p>
    <w:p>
      <w:pPr>
        <w:pStyle w:val="Articulo"/>
        <w:keepNext/>
        <w:spacing w:after="120" w:before="280"/>
      </w:pPr>
      <w:r>
        <w:rPr>
          <w:rFonts w:ascii="Arial" w:cs="Arial" w:eastAsia="Arial" w:hAnsi="Arial"/>
          <w:b/>
          <w:bCs/>
          <w:color w:val="14213D"/>
          <w:sz w:val="22"/>
          <w:szCs w:val="22"/>
        </w:rPr>
        <w:t xml:space="preserve">Artículo 377</w:t>
      </w:r>
    </w:p>
    <w:p>
      <w:pPr>
        <w:spacing w:after="120"/>
        <w:jc w:val="both"/>
      </w:pPr>
      <w:r>
        <w:rPr>
          <w:sz w:val="22"/>
          <w:szCs w:val="22"/>
        </w:rPr>
        <w:t xml:space="preserve">(Designación). El administrador o los directores serán designados en la asamblea de accionistas.</w:t>
      </w:r>
    </w:p>
    <w:p>
      <w:pPr>
        <w:spacing w:after="120"/>
        <w:jc w:val="both"/>
      </w:pPr>
      <w:r>
        <w:rPr>
          <w:sz w:val="22"/>
          <w:szCs w:val="22"/>
        </w:rPr>
        <w:t xml:space="preserve">Cuando existan series de acciones, el estatuto podrá prever que cada una de ellas elija uno o más directores, reglamentando su elección.</w:t>
      </w:r>
    </w:p>
    <w:p>
      <w:pPr>
        <w:spacing w:after="120"/>
        <w:jc w:val="both"/>
      </w:pPr>
      <w:r>
        <w:rPr>
          <w:sz w:val="22"/>
          <w:szCs w:val="22"/>
        </w:rPr>
        <w:t xml:space="preserve">La elección por los tenedores de acciones preferidas con derecho a elegir uno o más directores, también será reglamentada en el estatuto.</w:t>
      </w:r>
    </w:p>
    <w:p>
      <w:pPr>
        <w:pStyle w:val="Articulo"/>
        <w:keepNext/>
        <w:spacing w:after="120" w:before="280"/>
      </w:pPr>
      <w:r>
        <w:rPr>
          <w:rFonts w:ascii="Arial" w:cs="Arial" w:eastAsia="Arial" w:hAnsi="Arial"/>
          <w:b/>
          <w:bCs/>
          <w:color w:val="14213D"/>
          <w:sz w:val="22"/>
          <w:szCs w:val="22"/>
        </w:rPr>
        <w:t xml:space="preserve">Artículo 378</w:t>
      </w:r>
    </w:p>
    <w:p>
      <w:pPr>
        <w:spacing w:after="120"/>
        <w:jc w:val="both"/>
      </w:pPr>
      <w:r>
        <w:rPr>
          <w:sz w:val="22"/>
          <w:szCs w:val="22"/>
        </w:rPr>
        <w:t xml:space="preserve">(Condiciones para ser administrador o director). Podrán ser designadas las personas físicas o jurídicas, accionistas o no, capaces para el ejercicio del comercio y que no lo tengan prohibido o estén inhabilitadas para ello (artículo 80).</w:t>
      </w:r>
    </w:p>
    <w:p>
      <w:pPr>
        <w:spacing w:after="120"/>
        <w:jc w:val="both"/>
      </w:pPr>
      <w:r>
        <w:rPr>
          <w:sz w:val="22"/>
          <w:szCs w:val="22"/>
        </w:rPr>
        <w:t xml:space="preserve">Los funcionarios del órgano estatal de control no podrán ser administradores ni integrar directorios de sociedades anónimas.</w:t>
      </w:r>
    </w:p>
    <w:p>
      <w:pPr>
        <w:spacing w:after="120"/>
        <w:jc w:val="both"/>
      </w:pPr>
      <w:r>
        <w:rPr>
          <w:sz w:val="22"/>
          <w:szCs w:val="22"/>
        </w:rPr>
        <w:t xml:space="preserve">Los administradores o directores cesarán en sus cargos cuando sobrevenga cualquier causal de incapacidad, prohibición o inhabilitación.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pqcfh51c1nwrfbk2jjhn">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w:t>
      </w:r>
      <w:hyperlink w:history="1" r:id="rIdgk4bvpp3kfx3fkx_kozfz">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y </w:t>
      </w:r>
      <w:hyperlink w:history="1" r:id="rIdm10efjdtaidyg2i6tzyry">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379</w:t>
      </w:r>
    </w:p>
    <w:p>
      <w:pPr>
        <w:spacing w:after="120"/>
        <w:jc w:val="both"/>
      </w:pPr>
      <w:r>
        <w:rPr>
          <w:sz w:val="22"/>
          <w:szCs w:val="22"/>
        </w:rPr>
        <w:t xml:space="preserve">(Suplencias. Vacancias). El contrato social podrá establecer el régimen de suplencias del administrador o de los directores para el caso de vacancia temporal o definitiva. Si no hubiera previsiones estatutarias, se aplicarán las disposiciones siguientes.</w:t>
      </w:r>
    </w:p>
    <w:p>
      <w:pPr>
        <w:spacing w:after="120"/>
        <w:jc w:val="both"/>
      </w:pPr>
      <w:r>
        <w:rPr>
          <w:sz w:val="22"/>
          <w:szCs w:val="22"/>
        </w:rPr>
        <w:t xml:space="preserve">Si se produjera la vacante del cargo de administrador el órgano de control interno nombrará un sustituto provisorio. Si no existiera órgano de control, cualquier accionista podrá pedir al órgano estatal de control que designe un administrador provisorio entre los accionistas mayoritarios. El administrador provisorio deberá convocar, dentro del plazo de sesenta días, la asamblea extraordinaria que nombrará el definitivo.</w:t>
      </w:r>
    </w:p>
    <w:p>
      <w:pPr>
        <w:spacing w:after="120"/>
        <w:jc w:val="both"/>
      </w:pPr>
      <w:r>
        <w:rPr>
          <w:sz w:val="22"/>
          <w:szCs w:val="22"/>
        </w:rPr>
        <w:t xml:space="preserve">Los administradores provisorios sólo podrán realizar actos de gestión urgentes.</w:t>
      </w:r>
    </w:p>
    <w:p>
      <w:pPr>
        <w:spacing w:after="120"/>
        <w:jc w:val="both"/>
      </w:pPr>
      <w:r>
        <w:rPr>
          <w:sz w:val="22"/>
          <w:szCs w:val="22"/>
        </w:rPr>
        <w:t xml:space="preserve">En el caso de vacancia en el cargo de director, el sustituto será nombrado por los directores restantes y actuará hasta la próxima asamblea. Si no se lograra acuerdo entre éstos o se hubiera producido la vacancia de todos o de la mayoría de los cargos, se aplicará lo dispuesto en el inciso segundo de este artículo.</w:t>
      </w:r>
    </w:p>
    <w:p>
      <w:pPr>
        <w:spacing w:after="120"/>
        <w:jc w:val="both"/>
      </w:pPr>
      <w:r>
        <w:rPr>
          <w:sz w:val="22"/>
          <w:szCs w:val="22"/>
        </w:rPr>
        <w:t xml:space="preserve">Respecto a los suplentes será de aplicación lo dispuesto por el artículo 86.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_v-gjgqe22wydgz_pbjd">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380</w:t>
      </w:r>
    </w:p>
    <w:p>
      <w:pPr>
        <w:spacing w:after="120"/>
        <w:jc w:val="both"/>
      </w:pPr>
      <w:r>
        <w:rPr>
          <w:sz w:val="22"/>
          <w:szCs w:val="22"/>
        </w:rPr>
        <w:t xml:space="preserve">(Duración. Reelección. Posesión del cargo). El estatuto fijará la duración del administrador o de los directores en sus cargos. Si nada se hubiese previsto durarán un año desde su designación. Permanecerán en sus cargos hasta su reemplazo, salvo los casos establecidos en el inciso tercero del artículo 378.</w:t>
      </w:r>
    </w:p>
    <w:p>
      <w:pPr>
        <w:spacing w:after="120"/>
        <w:jc w:val="both"/>
      </w:pPr>
      <w:r>
        <w:rPr>
          <w:sz w:val="22"/>
          <w:szCs w:val="22"/>
        </w:rPr>
        <w:t xml:space="preserve">Podrán ser reelectos.</w:t>
      </w:r>
    </w:p>
    <w:p>
      <w:pPr>
        <w:spacing w:after="120"/>
        <w:jc w:val="both"/>
      </w:pPr>
      <w:r>
        <w:rPr>
          <w:sz w:val="22"/>
          <w:szCs w:val="22"/>
        </w:rPr>
        <w:t xml:space="preserve">El administrador o los directores cesantes deberán recabar la aceptación del cargo a quien o quienes resulten designados, dentro del plazo de quince días de celebrada la asamblea respectiva. En los casos previstos en los incisos segundo y cuarto del artículo 379 deberá hacerlo quien presidió la asamblea. El o los electos deberán manifestar su aceptación o no, dentro de los cinco días hábiles siguientes. Todo ello, salvo pacto en contrario. La omisión de estos deberes será causa de responsabilidad.</w:t>
      </w:r>
    </w:p>
    <w:p>
      <w:pPr>
        <w:pStyle w:val="Articulo"/>
        <w:keepNext/>
        <w:spacing w:after="120" w:before="280"/>
      </w:pPr>
      <w:r>
        <w:rPr>
          <w:rFonts w:ascii="Arial" w:cs="Arial" w:eastAsia="Arial" w:hAnsi="Arial"/>
          <w:b/>
          <w:bCs/>
          <w:color w:val="14213D"/>
          <w:sz w:val="22"/>
          <w:szCs w:val="22"/>
        </w:rPr>
        <w:t xml:space="preserve">Artículo 381</w:t>
      </w:r>
    </w:p>
    <w:p>
      <w:pPr>
        <w:spacing w:after="120"/>
        <w:jc w:val="both"/>
      </w:pPr>
      <w:r>
        <w:rPr>
          <w:sz w:val="22"/>
          <w:szCs w:val="22"/>
        </w:rPr>
        <w:t xml:space="preserve">(Remoción). El administrador o los directores serán esencialmente revocables por la asamblea de accionistas aún cuando hayan sido designados en el estatuto.</w:t>
      </w:r>
    </w:p>
    <w:p>
      <w:pPr>
        <w:spacing w:after="120"/>
        <w:jc w:val="both"/>
      </w:pPr>
      <w:r>
        <w:rPr>
          <w:sz w:val="22"/>
          <w:szCs w:val="22"/>
        </w:rPr>
        <w:t xml:space="preserve">Los directores designados por los titulares de una serie de acciones o de acciones preferidas sólo podrán ser revocados por ellos, salvo que la asamblea haya resuelto promoverles una acción de responsabilidad o que les haya sobrevenido una causal de incapacidad, prohibición o inhabilitación para ejercer el cargo.</w:t>
      </w:r>
    </w:p>
    <w:p>
      <w:pPr>
        <w:pStyle w:val="Articulo"/>
        <w:keepNext/>
        <w:spacing w:after="120" w:before="280"/>
      </w:pPr>
      <w:r>
        <w:rPr>
          <w:rFonts w:ascii="Arial" w:cs="Arial" w:eastAsia="Arial" w:hAnsi="Arial"/>
          <w:b/>
          <w:bCs/>
          <w:color w:val="14213D"/>
          <w:sz w:val="22"/>
          <w:szCs w:val="22"/>
        </w:rPr>
        <w:t xml:space="preserve">Artículo 382</w:t>
      </w:r>
    </w:p>
    <w:p>
      <w:pPr>
        <w:spacing w:after="120"/>
        <w:jc w:val="both"/>
      </w:pPr>
      <w:r>
        <w:rPr>
          <w:sz w:val="22"/>
          <w:szCs w:val="22"/>
        </w:rPr>
        <w:t xml:space="preserve">(Garantía). El contrato social o la asamblea podrán establecer que el administrador o los directores otorguen garantía del correcto desempeño de su cargo.</w:t>
      </w:r>
    </w:p>
    <w:p>
      <w:pPr>
        <w:spacing w:after="120"/>
        <w:jc w:val="both"/>
      </w:pPr>
      <w:r>
        <w:rPr>
          <w:sz w:val="22"/>
          <w:szCs w:val="22"/>
        </w:rPr>
        <w:t xml:space="preserve">La garantía podrá consistir en la prenda de acciones de la sociedad.</w:t>
      </w:r>
    </w:p>
    <w:p>
      <w:pPr>
        <w:spacing w:after="120"/>
        <w:jc w:val="both"/>
      </w:pPr>
      <w:r>
        <w:rPr>
          <w:sz w:val="22"/>
          <w:szCs w:val="22"/>
        </w:rPr>
        <w:t xml:space="preserve">Las garantías se liberarán cuando la asamblea apruebe la gestión de quien las prestó.</w:t>
      </w:r>
    </w:p>
    <w:p>
      <w:pPr>
        <w:pStyle w:val="Articulo"/>
        <w:keepNext/>
        <w:spacing w:after="120" w:before="280"/>
      </w:pPr>
      <w:r>
        <w:rPr>
          <w:rFonts w:ascii="Arial" w:cs="Arial" w:eastAsia="Arial" w:hAnsi="Arial"/>
          <w:b/>
          <w:bCs/>
          <w:color w:val="14213D"/>
          <w:sz w:val="22"/>
          <w:szCs w:val="22"/>
        </w:rPr>
        <w:t xml:space="preserve">Artículo 383</w:t>
      </w:r>
    </w:p>
    <w:p>
      <w:pPr>
        <w:spacing w:after="120"/>
        <w:jc w:val="both"/>
      </w:pPr>
      <w:r>
        <w:rPr>
          <w:sz w:val="22"/>
          <w:szCs w:val="22"/>
        </w:rPr>
        <w:t xml:space="preserve">(Delegación). Los administradores y directores desempañarán personalmente sus cargos, sin perjuicio de lo establecido en el artículo 82.</w:t>
      </w:r>
    </w:p>
    <w:p>
      <w:pPr>
        <w:spacing w:after="120"/>
        <w:jc w:val="both"/>
      </w:pPr>
      <w:r>
        <w:rPr>
          <w:sz w:val="22"/>
          <w:szCs w:val="22"/>
        </w:rPr>
        <w:t xml:space="preserve">Los directores no podrán votar por correspondencia, pero en caso de ausencia podrán autorizar a otra persona a hacerlo en su nombre. Su responsabilidad será la de los directores presentes.</w:t>
      </w:r>
    </w:p>
    <w:p>
      <w:pPr>
        <w:spacing w:after="120"/>
        <w:jc w:val="both"/>
      </w:pPr>
      <w:r>
        <w:rPr>
          <w:sz w:val="22"/>
          <w:szCs w:val="22"/>
        </w:rPr>
        <w:t xml:space="preserve">El órgano de administración podrá designar gerentes y otorgar mandatos sin que ello excluya las responsabilidades personales de sus integrantes.</w:t>
      </w:r>
    </w:p>
    <w:p>
      <w:pPr>
        <w:pStyle w:val="Articulo"/>
        <w:keepNext/>
        <w:spacing w:after="120" w:before="280"/>
      </w:pPr>
      <w:r>
        <w:rPr>
          <w:rFonts w:ascii="Arial" w:cs="Arial" w:eastAsia="Arial" w:hAnsi="Arial"/>
          <w:b/>
          <w:bCs/>
          <w:color w:val="14213D"/>
          <w:sz w:val="22"/>
          <w:szCs w:val="22"/>
        </w:rPr>
        <w:t xml:space="preserve">Artículo 384</w:t>
      </w:r>
    </w:p>
    <w:p>
      <w:pPr>
        <w:spacing w:after="120"/>
        <w:jc w:val="both"/>
      </w:pPr>
      <w:r>
        <w:rPr>
          <w:sz w:val="22"/>
          <w:szCs w:val="22"/>
        </w:rPr>
        <w:t xml:space="preserve">(Renuncia). La renuncia de un director será presentada al directorio, que deberá aceptarla si no afectara su funcionamiento regular. Si no es aceptada el renunciante continuará en funciones hasta tanto la próxima asamblea se pronuncie. Tratándose de un administrador se aplicará lo dispuesto en el artículo 205.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_eya8ja6ddln8tkdyrla">
        <w:r>
          <w:rPr>
            <w:rStyle w:val="Hyperlink"/>
            <w:rFonts w:ascii="Arial" w:cs="Arial" w:eastAsia="Arial" w:hAnsi="Arial"/>
            <w:sz w:val="17"/>
            <w:szCs w:val="17"/>
          </w:rPr>
          <w:t xml:space="preserve">400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385</w:t>
      </w:r>
    </w:p>
    <w:p>
      <w:pPr>
        <w:spacing w:after="120"/>
        <w:jc w:val="both"/>
      </w:pPr>
      <w:r>
        <w:rPr>
          <w:sz w:val="22"/>
          <w:szCs w:val="22"/>
        </w:rPr>
        <w:t xml:space="preserve">(Remuneración). El estatuto podrá establecer la remuneración del administrador o de los directores. En su defecto, lo fijará la asamblea anualmente.</w:t>
      </w:r>
    </w:p>
    <w:p>
      <w:pPr>
        <w:spacing w:after="120"/>
        <w:jc w:val="both"/>
      </w:pPr>
      <w:r>
        <w:rPr>
          <w:sz w:val="22"/>
          <w:szCs w:val="22"/>
        </w:rPr>
        <w:t xml:space="preserve">En ningún caso el monto máximo de las retribuciones que como tales podrán recibir el administrador o los directores en conjunto, excluidos sueldos y otras remuneraciones por el desempeño de funciones técnico- administrativas de carácter permanente, podrá exceder el 10% (diez por ciento) de las ganancias en el primer caso y el 25% (veinticinco por ciento) en el segundo.</w:t>
      </w:r>
    </w:p>
    <w:p>
      <w:pPr>
        <w:spacing w:after="120"/>
        <w:jc w:val="both"/>
      </w:pPr>
      <w:r>
        <w:rPr>
          <w:sz w:val="22"/>
          <w:szCs w:val="22"/>
        </w:rPr>
        <w:t xml:space="preserve">Tales montos se limitarán al 5% (cinco por ciento) cuando no se distribuyan dividendos a los accionistas, incrementándose proporcionalmente a la distribución, hasta alcanzar aquellos límites, cuando se reparta el total de las ganancias. A los fines de la aplicación de esta disposición no se tendrá en cuenta la reducción en la distribución de dividendos resultante de deducir las retribuciones del administrador o del directorio.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qwoogbwdwp2pgtgvp9z_">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386</w:t>
      </w:r>
      <w:r>
        <w:rPr>
          <w:rFonts w:ascii="Arial" w:cs="Arial" w:eastAsia="Arial" w:hAnsi="Arial"/>
          <w:color w:val="555555"/>
          <w:sz w:val="22"/>
          <w:szCs w:val="22"/>
        </w:rPr>
        <w:t xml:space="preserve"> · Directorio. Constitución, reuniones, resoluciones</w:t>
      </w:r>
    </w:p>
    <w:p>
      <w:pPr>
        <w:spacing w:after="120"/>
        <w:jc w:val="both"/>
      </w:pPr>
      <w:r>
        <w:rPr>
          <w:sz w:val="22"/>
          <w:szCs w:val="22"/>
        </w:rPr>
        <w:t xml:space="preserve">(Directorio. Constitución, reuniones, resoluciones).- El directorio se reunirá de conformidad al régimen que fije el estatuto o al que en su defecto acuerden sus integrantes, y toda vez que lo requiera cualquier director. En este último caso el presidente hará la convocatoria para reunirse dentro del quinto día de recibido el pedido.</w:t>
      </w:r>
    </w:p>
    <w:p>
      <w:pPr>
        <w:spacing w:after="120"/>
        <w:jc w:val="both"/>
      </w:pPr>
      <w:r>
        <w:rPr>
          <w:sz w:val="22"/>
          <w:szCs w:val="22"/>
        </w:rPr>
        <w:t xml:space="preserve">Si no lo hiciera podrá convocarlo cualquiera de los directores. Sesionará con la asistencia de la mayoría absoluta de sus integrantes. En las sociedades anónimas abiertas el directorio se reunirá por lo menos una vez por mes.</w:t>
      </w:r>
    </w:p>
    <w:p>
      <w:pPr>
        <w:spacing w:after="120"/>
        <w:jc w:val="both"/>
      </w:pPr>
      <w:r>
        <w:rPr>
          <w:sz w:val="22"/>
          <w:szCs w:val="22"/>
        </w:rPr>
        <w:t xml:space="preserve">Las resoluciones se adoptarán por mayoría simple de votos de presentes, salvo cuando la ley o el estatuto exijan una mayoría más elevada. En caso de empate, el presidente tendrá doble voto.</w:t>
      </w:r>
    </w:p>
    <w:p>
      <w:pPr>
        <w:spacing w:after="120"/>
        <w:jc w:val="both"/>
      </w:pPr>
      <w:r>
        <w:rPr>
          <w:sz w:val="22"/>
          <w:szCs w:val="22"/>
        </w:rPr>
        <w:t xml:space="preserve">Quien vote en blanco o se abstenga de votar se reputará como habiendo votado en contra, salvo que la abstención resulte de obligación legal.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ozoxqltyu-5708fkj0xf9">
        <w:r>
          <w:rPr>
            <w:rStyle w:val="Hyperlink"/>
            <w:rFonts w:ascii="Arial" w:cs="Arial" w:eastAsia="Arial" w:hAnsi="Arial"/>
            <w:sz w:val="17"/>
            <w:szCs w:val="17"/>
          </w:rPr>
          <w:t xml:space="preserve">724</w:t>
        </w:r>
      </w:hyperlink>
      <w:r>
        <w:rPr>
          <w:rFonts w:ascii="Arial" w:cs="Arial" w:eastAsia="Arial" w:hAnsi="Arial"/>
          <w:color w:val="555555"/>
          <w:sz w:val="17"/>
          <w:szCs w:val="17"/>
        </w:rPr>
        <w:t xml:space="preserve">.
Ver vigencia: Ley Nº 19.924 de 18/12/2020 artículo </w:t>
      </w:r>
      <w:hyperlink w:history="1" r:id="rIdumazlprpurr167groudx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prkr0fujx4gjd75suh0l6">
        <w:r>
          <w:rPr>
            <w:rStyle w:val="Hyperlink"/>
            <w:rFonts w:ascii="Arial" w:cs="Arial" w:eastAsia="Arial" w:hAnsi="Arial"/>
            <w:sz w:val="17"/>
            <w:szCs w:val="17"/>
          </w:rPr>
          <w:t xml:space="preserve">386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387</w:t>
      </w:r>
    </w:p>
    <w:p>
      <w:pPr>
        <w:spacing w:after="120"/>
        <w:jc w:val="both"/>
      </w:pPr>
      <w:r>
        <w:rPr>
          <w:sz w:val="22"/>
          <w:szCs w:val="22"/>
        </w:rPr>
        <w:t xml:space="preserve">(Conflicto de intereses). Los directores que en negocios determinados tengan interés contrario al de la sociedad, sea por cuenta propia o de terceros, deberán hacerlo saber al directorio y al órgano interno de control en su caso, absteniéndose de intervenir cuando se traten y resuelvan esos asuntos. Si así no lo hicieran, responderán por los perjuicios que se ocasionen a la sociedad por la ejecución de la operación.</w:t>
      </w:r>
    </w:p>
    <w:p>
      <w:pPr>
        <w:spacing w:after="120"/>
        <w:jc w:val="both"/>
      </w:pPr>
      <w:r>
        <w:rPr>
          <w:sz w:val="22"/>
          <w:szCs w:val="22"/>
        </w:rPr>
        <w:t xml:space="preserve">Si se tratara de un administrador deberá abstenerse de realizar tales negocios, salvo autorización de la asamblea de accionistas.</w:t>
      </w:r>
    </w:p>
    <w:p>
      <w:pPr>
        <w:pStyle w:val="Articulo"/>
        <w:keepNext/>
        <w:spacing w:after="120" w:before="280"/>
      </w:pPr>
      <w:r>
        <w:rPr>
          <w:rFonts w:ascii="Arial" w:cs="Arial" w:eastAsia="Arial" w:hAnsi="Arial"/>
          <w:b/>
          <w:bCs/>
          <w:color w:val="14213D"/>
          <w:sz w:val="22"/>
          <w:szCs w:val="22"/>
        </w:rPr>
        <w:t xml:space="preserve">Artículo 388</w:t>
      </w:r>
    </w:p>
    <w:p>
      <w:pPr>
        <w:spacing w:after="120"/>
        <w:jc w:val="both"/>
      </w:pPr>
      <w:r>
        <w:rPr>
          <w:sz w:val="22"/>
          <w:szCs w:val="22"/>
        </w:rPr>
        <w:t xml:space="preserve">(Prohibición de contratar con la sociedad). Será de aplicación a los administradores y directores lo dispuesto en el artículo 84, con las siguientes salvedades: el administrador que celebre un contrato con la sociedad dentro de las condiciones del inciso primero del artículo referido, deberá ponerlo en conocimiento de la próxima asamblea; tratándose de un órgano colegiado, el director que lo celebre deberá comunicarlo al directorio. La autorización previa requerida por su inciso segundo deberá ser concedida por la asamblea de accionistas.</w:t>
      </w:r>
    </w:p>
    <w:p>
      <w:pPr>
        <w:pStyle w:val="Articulo"/>
        <w:keepNext/>
        <w:spacing w:after="120" w:before="280"/>
      </w:pPr>
      <w:r>
        <w:rPr>
          <w:rFonts w:ascii="Arial" w:cs="Arial" w:eastAsia="Arial" w:hAnsi="Arial"/>
          <w:b/>
          <w:bCs/>
          <w:color w:val="14213D"/>
          <w:sz w:val="22"/>
          <w:szCs w:val="22"/>
        </w:rPr>
        <w:t xml:space="preserve">Artículo 389</w:t>
      </w:r>
    </w:p>
    <w:p>
      <w:pPr>
        <w:spacing w:after="120"/>
        <w:jc w:val="both"/>
      </w:pPr>
      <w:r>
        <w:rPr>
          <w:sz w:val="22"/>
          <w:szCs w:val="22"/>
        </w:rPr>
        <w:t xml:space="preserve">(Concurrencia con la sociedad). El administrador o los directores no podrán participar, por cuenta propia o de terceros, en actividades en competencia con la sociedad, salvo autorización expresa de la asamblea, so pena de incurrir en responsabilidad (artículo 85).</w:t>
      </w:r>
    </w:p>
    <w:p>
      <w:pPr>
        <w:pStyle w:val="Articulo"/>
        <w:keepNext/>
        <w:spacing w:after="120" w:before="280"/>
      </w:pPr>
      <w:r>
        <w:rPr>
          <w:rFonts w:ascii="Arial" w:cs="Arial" w:eastAsia="Arial" w:hAnsi="Arial"/>
          <w:b/>
          <w:bCs/>
          <w:color w:val="14213D"/>
          <w:sz w:val="22"/>
          <w:szCs w:val="22"/>
        </w:rPr>
        <w:t xml:space="preserve">Artículo 390</w:t>
      </w:r>
    </w:p>
    <w:p>
      <w:pPr>
        <w:spacing w:after="120"/>
        <w:jc w:val="both"/>
      </w:pPr>
      <w:r>
        <w:rPr>
          <w:sz w:val="22"/>
          <w:szCs w:val="22"/>
        </w:rPr>
        <w:t xml:space="preserve">(Comité ejecutivo. Directores delegados). El estatuto podrá organizar un comité ejecutivo integrado por directores o autorizar al directorio a designar uno o más directores delegados, quienes tendrán a su cargo la gestión de los negocios ordinarios. El directorio vigilará su actuación y ejercerá las demás atribuciones legales y estatutarias que le correspondan.</w:t>
      </w:r>
    </w:p>
    <w:p>
      <w:pPr>
        <w:spacing w:after="120"/>
        <w:jc w:val="both"/>
      </w:pPr>
      <w:r>
        <w:rPr>
          <w:sz w:val="22"/>
          <w:szCs w:val="22"/>
        </w:rPr>
        <w:t xml:space="preserve">Esta organización no modificará las obligaciones y responsabilidades de los directores.</w:t>
      </w:r>
    </w:p>
    <w:p>
      <w:pPr>
        <w:pStyle w:val="Articulo"/>
        <w:keepNext/>
        <w:spacing w:after="120" w:before="280"/>
      </w:pPr>
      <w:r>
        <w:rPr>
          <w:rFonts w:ascii="Arial" w:cs="Arial" w:eastAsia="Arial" w:hAnsi="Arial"/>
          <w:b/>
          <w:bCs/>
          <w:color w:val="14213D"/>
          <w:sz w:val="22"/>
          <w:szCs w:val="22"/>
        </w:rPr>
        <w:t xml:space="preserve">Artículo 391</w:t>
      </w:r>
    </w:p>
    <w:p>
      <w:pPr>
        <w:spacing w:after="120"/>
        <w:jc w:val="both"/>
      </w:pPr>
      <w:r>
        <w:rPr>
          <w:sz w:val="22"/>
          <w:szCs w:val="22"/>
        </w:rPr>
        <w:t xml:space="preserve">(Responsabilidades). El administrador o los directores responderán solidariamente hacia la sociedad, los accionistas y los terceros, por los daños y perjuicios resultantes, directa o indirectamente de la violación de la ley, el estatuto o el reglamento, por el mal desempeño de su cargo según el criterio del artículo 83 y por aquellos producidos por abuso de facultades, dolo o culpa grave.</w:t>
      </w:r>
    </w:p>
    <w:p>
      <w:pPr>
        <w:spacing w:after="120"/>
        <w:jc w:val="both"/>
      </w:pPr>
      <w:r>
        <w:rPr>
          <w:sz w:val="22"/>
          <w:szCs w:val="22"/>
        </w:rPr>
        <w:t xml:space="preserve">Estarán exentos de responsabilidad quienes no hayan votado la resolución y hayan dejado constancia en actas de su oposición o comunicado fehacientemente la misma a la sociedad dentro de un plazo no mayor a diez días, contados a partir de la reunión en que se haya adoptado la resolución o de la fecha en que se haya tomado conocimiento de ella. La abstención o la ausencia injustificada no constituirán por sí solas causales de exención de responsabilidad.</w:t>
      </w:r>
    </w:p>
    <w:p>
      <w:pPr>
        <w:spacing w:after="120"/>
        <w:jc w:val="both"/>
      </w:pPr>
      <w:r>
        <w:rPr>
          <w:sz w:val="22"/>
          <w:szCs w:val="22"/>
        </w:rPr>
        <w:t xml:space="preserve">Si el opositor no hubiera asistido a la reunión que haya aprobado la resolución deberá solicitar su reconsideración procediéndose luego como se dispone en el inciso anterior.</w:t>
      </w:r>
    </w:p>
    <w:p>
      <w:pPr>
        <w:spacing w:after="120"/>
        <w:jc w:val="both"/>
      </w:pPr>
      <w:r>
        <w:rPr>
          <w:sz w:val="22"/>
          <w:szCs w:val="22"/>
        </w:rPr>
        <w:t xml:space="preserve">Cuando se trate de actos o hechos no resueltos en sesiones del directorio, el director que no haya participado en los mismos no será responsable (inciso segundo del artículo 83), pero deberá proceder en la forma dispuesta en el inciso precedente en cuanto lleguen a su conocimiento.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c-sc2hff1edkfxe_uj_l">
        <w:r>
          <w:rPr>
            <w:rStyle w:val="Hyperlink"/>
            <w:rFonts w:ascii="Arial" w:cs="Arial" w:eastAsia="Arial" w:hAnsi="Arial"/>
            <w:sz w:val="17"/>
            <w:szCs w:val="17"/>
          </w:rPr>
          <w:t xml:space="preserve">417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392</w:t>
      </w:r>
    </w:p>
    <w:p>
      <w:pPr>
        <w:spacing w:after="120"/>
        <w:jc w:val="both"/>
      </w:pPr>
      <w:r>
        <w:rPr>
          <w:sz w:val="22"/>
          <w:szCs w:val="22"/>
        </w:rPr>
        <w:t xml:space="preserve">(Extinción de la responsabilidad). La responsabilidad de los administradores y directores respecto de la sociedad, se extinguirá por la aprobación de su gestión, renuncia expresa o transacción, resueltas por la asamblea, si esa responsabilidad no es por violación de la ley, del estatuto o del reglamento y si no mediara oposición de accionistas que representen el 5% (cinco por ciento) del capital integrado, por lo menos y siempre que los actos o hechos que la generen hayan sido concretamente planteados y el asunto se hubiera incluido en el orden del día. La extinción será ineficaz en caso de liquidación forzosa o concursal.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ioiep52yrtdhkavgmmg">
        <w:r>
          <w:rPr>
            <w:rStyle w:val="Hyperlink"/>
            <w:rFonts w:ascii="Arial" w:cs="Arial" w:eastAsia="Arial" w:hAnsi="Arial"/>
            <w:sz w:val="17"/>
            <w:szCs w:val="17"/>
          </w:rPr>
          <w:t xml:space="preserve">394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393</w:t>
      </w:r>
    </w:p>
    <w:p>
      <w:pPr>
        <w:spacing w:after="120"/>
        <w:jc w:val="both"/>
      </w:pPr>
      <w:r>
        <w:rPr>
          <w:sz w:val="22"/>
          <w:szCs w:val="22"/>
        </w:rPr>
        <w:t xml:space="preserve">(Acción social de responsabilidad). La acción social de responsabilidad será ejercida por la sociedad, previa resolución de la asamblea de accionistas, que podrá considerarla aun cuando el asunto no figure en el orden del día.</w:t>
      </w:r>
    </w:p>
    <w:p>
      <w:pPr>
        <w:spacing w:after="120"/>
        <w:jc w:val="both"/>
      </w:pPr>
      <w:r>
        <w:rPr>
          <w:sz w:val="22"/>
          <w:szCs w:val="22"/>
        </w:rPr>
        <w:t xml:space="preserve">La resolución aparejará la remoción del administrador o de los directores afectados, debiendo la misma asamblea designar sustitutos.</w:t>
      </w:r>
    </w:p>
    <w:p>
      <w:pPr>
        <w:spacing w:after="120"/>
        <w:jc w:val="both"/>
      </w:pPr>
      <w:r>
        <w:rPr>
          <w:sz w:val="22"/>
          <w:szCs w:val="22"/>
        </w:rPr>
        <w:t xml:space="preserve">El nuevo administrador o el nuevo directorio serán los encargados de promover la demanda.</w:t>
      </w:r>
    </w:p>
    <w:p>
      <w:pPr>
        <w:spacing w:after="120"/>
        <w:jc w:val="both"/>
      </w:pPr>
      <w:r>
        <w:rPr>
          <w:sz w:val="22"/>
          <w:szCs w:val="22"/>
        </w:rPr>
        <w:t xml:space="preserve">Si la sociedad estuviera en liquidación la acción será ejercida por el liquidador.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s9si4j4g4kzh541ogxtm">
        <w:r>
          <w:rPr>
            <w:rStyle w:val="Hyperlink"/>
            <w:rFonts w:ascii="Arial" w:cs="Arial" w:eastAsia="Arial" w:hAnsi="Arial"/>
            <w:sz w:val="17"/>
            <w:szCs w:val="17"/>
          </w:rPr>
          <w:t xml:space="preserve">394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394</w:t>
      </w:r>
    </w:p>
    <w:p>
      <w:pPr>
        <w:spacing w:after="120"/>
        <w:jc w:val="both"/>
      </w:pPr>
      <w:r>
        <w:rPr>
          <w:sz w:val="22"/>
          <w:szCs w:val="22"/>
        </w:rPr>
        <w:t xml:space="preserve">(Ejercicio por accionistas de la acción social de responsabilidad). La acción social de responsabilidad podrá ser ejercida por los accionistas que se hayan opuesto a la extinción de la responsabilidad (artículo 392).</w:t>
      </w:r>
    </w:p>
    <w:p>
      <w:pPr>
        <w:spacing w:after="120"/>
        <w:jc w:val="both"/>
      </w:pPr>
      <w:r>
        <w:rPr>
          <w:sz w:val="22"/>
          <w:szCs w:val="22"/>
        </w:rPr>
        <w:t xml:space="preserve">Si la acción prevista en el primer inciso del artículo 393 no fuera iniciada dentro del plazo de noventa días contados desde la fecha del acuerdo, cualquier accionista podrá promoverla, sin perjuicio de la responsabilidad que resulte del incumplimiento de la medida ordenada.</w:t>
      </w:r>
    </w:p>
    <w:p>
      <w:pPr>
        <w:pStyle w:val="Articulo"/>
        <w:keepNext/>
        <w:spacing w:after="120" w:before="280"/>
      </w:pPr>
      <w:r>
        <w:rPr>
          <w:rFonts w:ascii="Arial" w:cs="Arial" w:eastAsia="Arial" w:hAnsi="Arial"/>
          <w:b/>
          <w:bCs/>
          <w:color w:val="14213D"/>
          <w:sz w:val="22"/>
          <w:szCs w:val="22"/>
        </w:rPr>
        <w:t xml:space="preserve">Artículo 395</w:t>
      </w:r>
    </w:p>
    <w:p>
      <w:pPr>
        <w:spacing w:after="120"/>
        <w:jc w:val="both"/>
      </w:pPr>
      <w:r>
        <w:rPr>
          <w:sz w:val="22"/>
          <w:szCs w:val="22"/>
        </w:rPr>
        <w:t xml:space="preserve">(Ejercicio por acreedores de la acción social de responsabilidad). Los acreedores de la sociedad sólo podrán iniciar la acción de responsabilidad cuando ésta tenga por finalidad la reconstrucción del patrimonio social, insuficiente para cubrir las deudas sociales a consecuencia de los actos u omisiones generadores de responsabilidad y siempre que la sociedad o los accionistas no la hayan promovido.</w:t>
      </w:r>
    </w:p>
    <w:p>
      <w:pPr>
        <w:pStyle w:val="Articulo"/>
        <w:keepNext/>
        <w:spacing w:after="120" w:before="280"/>
      </w:pPr>
      <w:r>
        <w:rPr>
          <w:rFonts w:ascii="Arial" w:cs="Arial" w:eastAsia="Arial" w:hAnsi="Arial"/>
          <w:b/>
          <w:bCs/>
          <w:color w:val="14213D"/>
          <w:sz w:val="22"/>
          <w:szCs w:val="22"/>
        </w:rPr>
        <w:t xml:space="preserve">Artículo 396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keoujkyqpnvo-fp4bj-up">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iporobqgz-cu_tamnqj3u">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w:t>
      </w:r>
    </w:p>
    <w:p>
      <w:pPr>
        <w:pStyle w:val="Heading4"/>
      </w:pPr>
      <w:r>
        <w:t xml:space="preserve">SUB SECCIÓN XI - DEL CONTROL DE LAS SOCIEDADES ANÓNIMAS</w:t>
      </w:r>
    </w:p>
    <w:p>
      <w:pPr>
        <w:pStyle w:val="Heading4"/>
      </w:pPr>
      <w:r>
        <w:t xml:space="preserve">1.- DE LA FISCALIZACIÓN PRIVADA</w:t>
      </w:r>
    </w:p>
    <w:p>
      <w:pPr>
        <w:pStyle w:val="Articulo"/>
        <w:keepNext/>
        <w:spacing w:after="120" w:before="280"/>
      </w:pPr>
      <w:r>
        <w:rPr>
          <w:rFonts w:ascii="Arial" w:cs="Arial" w:eastAsia="Arial" w:hAnsi="Arial"/>
          <w:b/>
          <w:bCs/>
          <w:color w:val="14213D"/>
          <w:sz w:val="22"/>
          <w:szCs w:val="22"/>
        </w:rPr>
        <w:t xml:space="preserve">Artículo 397</w:t>
      </w:r>
    </w:p>
    <w:p>
      <w:pPr>
        <w:spacing w:after="120"/>
        <w:jc w:val="both"/>
      </w:pPr>
      <w:r>
        <w:rPr>
          <w:sz w:val="22"/>
          <w:szCs w:val="22"/>
        </w:rPr>
        <w:t xml:space="preserve">(Organo de control interno). El control interno de la sociedad estará a cargo de uno o más síndicos o de una comisión fiscal compuesta de tres o más miembros, accionistas o no, según lo determine el estatuto, que también preverá el régimen de suplencias.</w:t>
      </w:r>
    </w:p>
    <w:p>
      <w:pPr>
        <w:spacing w:after="120"/>
        <w:jc w:val="both"/>
      </w:pPr>
      <w:r>
        <w:rPr>
          <w:sz w:val="22"/>
          <w:szCs w:val="22"/>
        </w:rPr>
        <w:t xml:space="preserve">La fiscalización privada será obligatoria tratándose de sociedades anónimas abiertas; en las cerradas será facultativa.</w:t>
      </w:r>
    </w:p>
    <w:p>
      <w:pPr>
        <w:spacing w:after="120"/>
        <w:jc w:val="both"/>
      </w:pPr>
      <w:r>
        <w:rPr>
          <w:sz w:val="22"/>
          <w:szCs w:val="22"/>
        </w:rPr>
        <w:t xml:space="preserve">Los síndicos o los integrantes de la comisión fiscal y sus suplentes serán elegidos por la asamblea ordinaria de accionistas.</w:t>
      </w:r>
    </w:p>
    <w:p>
      <w:pPr>
        <w:spacing w:after="120"/>
        <w:jc w:val="both"/>
      </w:pPr>
      <w:r>
        <w:rPr>
          <w:sz w:val="22"/>
          <w:szCs w:val="22"/>
        </w:rPr>
        <w:t xml:space="preserve">Si el estatuto no previera la existencia de órganos de fiscalización, éstos podrán ser creados y designados sus titulares por un asamblea ordinaria o extraordinaria, a pedido de accionistas que representen por lo menos un 20 % (veinte por ciento) del capital integrado, aunque ello no figure en el orden del día. En este caso, la fiscalización durará hasta que una nueva asamblea resuelva suprimirla.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jme_1zo0otwbounkv33r">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398</w:t>
      </w:r>
    </w:p>
    <w:p>
      <w:pPr>
        <w:spacing w:after="120"/>
        <w:jc w:val="both"/>
      </w:pPr>
      <w:r>
        <w:rPr>
          <w:sz w:val="22"/>
          <w:szCs w:val="22"/>
        </w:rPr>
        <w:t xml:space="preserve">(Inhabilidades e incompatibilidades). No podrán ser síndicos ni miembros de comisiones fiscales quienes se encuentren inhabilitados para ser directores conforme al artículo 378 y quienes integren el órgano de administración, los gerentes y empleados de la misma sociedad o de otra controlada o controlante.</w:t>
      </w:r>
    </w:p>
    <w:p>
      <w:pPr>
        <w:spacing w:after="120"/>
        <w:jc w:val="both"/>
      </w:pPr>
      <w:r>
        <w:rPr>
          <w:sz w:val="22"/>
          <w:szCs w:val="22"/>
        </w:rPr>
        <w:t xml:space="preserve">En las sociedades anónimas abiertas tampoco podrán serlo los cónyuges, los parientes por consanguinidad en línea recta, los colaterales hasta el cuarto grado, inclusive y los afines dentro del segundo, de los miembros del órgano de administración y de los gerentes generales.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dueynqbvevjkx1xxheq_">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y </w:t>
      </w:r>
      <w:hyperlink w:history="1" r:id="rIdcho1qxr7i2rcdcrzhphlh">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399</w:t>
      </w:r>
    </w:p>
    <w:p>
      <w:pPr>
        <w:spacing w:after="120"/>
        <w:jc w:val="both"/>
      </w:pPr>
      <w:r>
        <w:rPr>
          <w:sz w:val="22"/>
          <w:szCs w:val="22"/>
        </w:rPr>
        <w:t xml:space="preserve">(Vacancia. Reemplazo). En los casos de vacancia o de sobrevenir cualquier causal del artículo anterior, los síndicos o los integrantes de la comisión fiscal serán reemplazados por los suplentes que correspondan. De no ser posible la actuación del suplente, el directorio convocará de inmediato a una asamblea extraordinaria general o de la clase, en su caso, a fin de hacer las designaciones hasta completar el período. Producida una causal de impedimento durante el desempeño del cargo, los síndicos o miembros de la comisión fiscal deberán cesar de inmediato en sus funciones e informar al órgano de administración dentro del término de diez días.</w:t>
      </w:r>
    </w:p>
    <w:p>
      <w:pPr>
        <w:pStyle w:val="Articulo"/>
        <w:keepNext/>
        <w:spacing w:after="120" w:before="280"/>
      </w:pPr>
      <w:r>
        <w:rPr>
          <w:rFonts w:ascii="Arial" w:cs="Arial" w:eastAsia="Arial" w:hAnsi="Arial"/>
          <w:b/>
          <w:bCs/>
          <w:color w:val="14213D"/>
          <w:sz w:val="22"/>
          <w:szCs w:val="22"/>
        </w:rPr>
        <w:t xml:space="preserve">Artículo 400</w:t>
      </w:r>
    </w:p>
    <w:p>
      <w:pPr>
        <w:spacing w:after="120"/>
        <w:jc w:val="both"/>
      </w:pPr>
      <w:r>
        <w:rPr>
          <w:sz w:val="22"/>
          <w:szCs w:val="22"/>
        </w:rPr>
        <w:t xml:space="preserve">(Renuncia). La renuncia de un síndico deberá ser presentada al órgano de administración. Si renunciara un integrante de la comisión fiscal deberá comunicarlo a ésta (artículo 384).</w:t>
      </w:r>
    </w:p>
    <w:p>
      <w:pPr>
        <w:pStyle w:val="Articulo"/>
        <w:keepNext/>
        <w:spacing w:after="120" w:before="280"/>
      </w:pPr>
      <w:r>
        <w:rPr>
          <w:rFonts w:ascii="Arial" w:cs="Arial" w:eastAsia="Arial" w:hAnsi="Arial"/>
          <w:b/>
          <w:bCs/>
          <w:color w:val="14213D"/>
          <w:sz w:val="22"/>
          <w:szCs w:val="22"/>
        </w:rPr>
        <w:t xml:space="preserve">Artículo 401</w:t>
      </w:r>
    </w:p>
    <w:p>
      <w:pPr>
        <w:spacing w:after="120"/>
        <w:jc w:val="both"/>
      </w:pPr>
      <w:r>
        <w:rPr>
          <w:sz w:val="22"/>
          <w:szCs w:val="22"/>
        </w:rPr>
        <w:t xml:space="preserve">(Remuneración). La función de los síndicos o integrantes del órgano de control interno será remunerada. Si la remuneración no estuviera determinada por el estatuto, lo será por la asamblea.</w:t>
      </w:r>
    </w:p>
    <w:p>
      <w:pPr>
        <w:pStyle w:val="Articulo"/>
        <w:keepNext/>
        <w:spacing w:after="120" w:before="280"/>
      </w:pPr>
      <w:r>
        <w:rPr>
          <w:rFonts w:ascii="Arial" w:cs="Arial" w:eastAsia="Arial" w:hAnsi="Arial"/>
          <w:b/>
          <w:bCs/>
          <w:color w:val="14213D"/>
          <w:sz w:val="22"/>
          <w:szCs w:val="22"/>
        </w:rPr>
        <w:t xml:space="preserve">Artículo 402</w:t>
      </w:r>
    </w:p>
    <w:p>
      <w:pPr>
        <w:spacing w:after="120"/>
        <w:jc w:val="both"/>
      </w:pPr>
      <w:r>
        <w:rPr>
          <w:sz w:val="22"/>
          <w:szCs w:val="22"/>
        </w:rPr>
        <w:t xml:space="preserve">(Atribuciones y deberes). Serán atribuciones y deberes de los síndicos o de la comisión fiscal, sin perjuicio de los demás que la ley determine y los conferidos por el contrato social:</w:t>
      </w:r>
    </w:p>
    <w:p>
      <w:pPr>
        <w:spacing w:after="120"/>
        <w:ind w:left="567"/>
        <w:jc w:val="both"/>
      </w:pPr>
      <w:r>
        <w:rPr>
          <w:sz w:val="22"/>
          <w:szCs w:val="22"/>
        </w:rPr>
        <w:t xml:space="preserve">1) Controlar la administración y gestión social, vigilando el debido</w:t>
      </w:r>
    </w:p>
    <w:p>
      <w:pPr>
        <w:spacing w:after="120"/>
        <w:jc w:val="both"/>
      </w:pPr>
      <w:r>
        <w:rPr>
          <w:sz w:val="22"/>
          <w:szCs w:val="22"/>
        </w:rPr>
        <w:t xml:space="preserve">cumplimiento de la ley, el estatuto, el reglamento y las decisiones</w:t>
      </w:r>
    </w:p>
    <w:p>
      <w:pPr>
        <w:spacing w:after="120"/>
        <w:jc w:val="both"/>
      </w:pPr>
      <w:r>
        <w:rPr>
          <w:sz w:val="22"/>
          <w:szCs w:val="22"/>
        </w:rPr>
        <w:t xml:space="preserve">de las asambleas.</w:t>
      </w:r>
    </w:p>
    <w:p>
      <w:pPr>
        <w:spacing w:after="120"/>
        <w:ind w:left="567"/>
        <w:jc w:val="both"/>
      </w:pPr>
      <w:r>
        <w:rPr>
          <w:sz w:val="22"/>
          <w:szCs w:val="22"/>
        </w:rPr>
        <w:t xml:space="preserve">2) Examinar los libros y documentos, el estado de la caja, los Títulos</w:t>
      </w:r>
    </w:p>
    <w:p>
      <w:pPr>
        <w:spacing w:after="120"/>
        <w:jc w:val="both"/>
      </w:pPr>
      <w:r>
        <w:rPr>
          <w:sz w:val="22"/>
          <w:szCs w:val="22"/>
        </w:rPr>
        <w:t xml:space="preserve">- Valores y créditos a cobrar así como las obligaciones a cargo de</w:t>
      </w:r>
    </w:p>
    <w:p>
      <w:pPr>
        <w:spacing w:after="120"/>
        <w:jc w:val="both"/>
      </w:pPr>
      <w:r>
        <w:rPr>
          <w:sz w:val="22"/>
          <w:szCs w:val="22"/>
        </w:rPr>
        <w:t xml:space="preserve">la sociedad solicitando la confección de balances de comprobación,</w:t>
      </w:r>
    </w:p>
    <w:p>
      <w:pPr>
        <w:spacing w:after="120"/>
        <w:jc w:val="both"/>
      </w:pPr>
      <w:r>
        <w:rPr>
          <w:sz w:val="22"/>
          <w:szCs w:val="22"/>
        </w:rPr>
        <w:t xml:space="preserve">toda vez que se estime conveniente.</w:t>
      </w:r>
    </w:p>
    <w:p>
      <w:pPr>
        <w:spacing w:after="120"/>
        <w:ind w:left="567"/>
        <w:jc w:val="both"/>
      </w:pPr>
      <w:r>
        <w:rPr>
          <w:sz w:val="22"/>
          <w:szCs w:val="22"/>
        </w:rPr>
        <w:t xml:space="preserve">3) Verificar los estados contables anuales en la forma establecida en</w:t>
      </w:r>
    </w:p>
    <w:p>
      <w:pPr>
        <w:spacing w:after="120"/>
        <w:jc w:val="both"/>
      </w:pPr>
      <w:r>
        <w:rPr>
          <w:sz w:val="22"/>
          <w:szCs w:val="22"/>
        </w:rPr>
        <w:t xml:space="preserve">el artículo 95, presentando además a la asamblea ordinaria un informe</w:t>
      </w:r>
    </w:p>
    <w:p>
      <w:pPr>
        <w:spacing w:after="120"/>
        <w:jc w:val="both"/>
      </w:pPr>
      <w:r>
        <w:rPr>
          <w:sz w:val="22"/>
          <w:szCs w:val="22"/>
        </w:rPr>
        <w:t xml:space="preserve">escrito y fundado sobre la situación económica y financiera de la</w:t>
      </w:r>
    </w:p>
    <w:p>
      <w:pPr>
        <w:spacing w:after="120"/>
        <w:jc w:val="both"/>
      </w:pPr>
      <w:r>
        <w:rPr>
          <w:sz w:val="22"/>
          <w:szCs w:val="22"/>
        </w:rPr>
        <w:t xml:space="preserve">sociedad, dictaminando sobre la memoria, inventario, balance, (estado</w:t>
      </w:r>
    </w:p>
    <w:p>
      <w:pPr>
        <w:spacing w:after="120"/>
        <w:jc w:val="both"/>
      </w:pPr>
      <w:r>
        <w:rPr>
          <w:sz w:val="22"/>
          <w:szCs w:val="22"/>
        </w:rPr>
        <w:t xml:space="preserve">de situación patrimonial, estado de resultados), y especialmente</w:t>
      </w:r>
    </w:p>
    <w:p>
      <w:pPr>
        <w:spacing w:after="120"/>
        <w:jc w:val="both"/>
      </w:pPr>
      <w:r>
        <w:rPr>
          <w:sz w:val="22"/>
          <w:szCs w:val="22"/>
        </w:rPr>
        <w:t xml:space="preserve">sobre la distribución de utilidades proyectada.</w:t>
      </w:r>
    </w:p>
    <w:p>
      <w:pPr>
        <w:spacing w:after="120"/>
        <w:ind w:left="567"/>
        <w:jc w:val="both"/>
      </w:pPr>
      <w:r>
        <w:rPr>
          <w:sz w:val="22"/>
          <w:szCs w:val="22"/>
        </w:rPr>
        <w:t xml:space="preserve">4) Asistir con voz, pero sin voto, a las reuniones del directorio y de</w:t>
      </w:r>
    </w:p>
    <w:p>
      <w:pPr>
        <w:spacing w:after="120"/>
        <w:jc w:val="both"/>
      </w:pPr>
      <w:r>
        <w:rPr>
          <w:sz w:val="22"/>
          <w:szCs w:val="22"/>
        </w:rPr>
        <w:t xml:space="preserve">las asambleas, a todas las cuales deberán ser citados.</w:t>
      </w:r>
    </w:p>
    <w:p>
      <w:pPr>
        <w:spacing w:after="120"/>
        <w:ind w:left="567"/>
        <w:jc w:val="both"/>
      </w:pPr>
      <w:r>
        <w:rPr>
          <w:sz w:val="22"/>
          <w:szCs w:val="22"/>
        </w:rPr>
        <w:t xml:space="preserve">5) Controlar la constitución y subsistencia de la garantía del</w:t>
      </w:r>
    </w:p>
    <w:p>
      <w:pPr>
        <w:spacing w:after="120"/>
        <w:jc w:val="both"/>
      </w:pPr>
      <w:r>
        <w:rPr>
          <w:sz w:val="22"/>
          <w:szCs w:val="22"/>
        </w:rPr>
        <w:t xml:space="preserve">administrador o de los directores, en su caso, y recabar las medidas</w:t>
      </w:r>
    </w:p>
    <w:p>
      <w:pPr>
        <w:spacing w:after="120"/>
        <w:jc w:val="both"/>
      </w:pPr>
      <w:r>
        <w:rPr>
          <w:sz w:val="22"/>
          <w:szCs w:val="22"/>
        </w:rPr>
        <w:t xml:space="preserve">necesarias para corregir cualquier irregularidad.</w:t>
      </w:r>
    </w:p>
    <w:p>
      <w:pPr>
        <w:spacing w:after="120"/>
        <w:ind w:left="567"/>
        <w:jc w:val="both"/>
      </w:pPr>
      <w:r>
        <w:rPr>
          <w:sz w:val="22"/>
          <w:szCs w:val="22"/>
        </w:rPr>
        <w:t xml:space="preserve">6) Convocar a asamblea extraordinaria cuando se juzgue necesario y a</w:t>
      </w:r>
    </w:p>
    <w:p>
      <w:pPr>
        <w:spacing w:after="120"/>
        <w:jc w:val="both"/>
      </w:pPr>
      <w:r>
        <w:rPr>
          <w:sz w:val="22"/>
          <w:szCs w:val="22"/>
        </w:rPr>
        <w:t xml:space="preserve">asamblea ordinaria o asambleas especiales, cuando omita hacerlo el</w:t>
      </w:r>
    </w:p>
    <w:p>
      <w:pPr>
        <w:spacing w:after="120"/>
        <w:jc w:val="both"/>
      </w:pPr>
      <w:r>
        <w:rPr>
          <w:sz w:val="22"/>
          <w:szCs w:val="22"/>
        </w:rPr>
        <w:t xml:space="preserve">órgano de administración, así como solicitar la inclusión en el orden</w:t>
      </w:r>
    </w:p>
    <w:p>
      <w:pPr>
        <w:spacing w:after="120"/>
        <w:jc w:val="both"/>
      </w:pPr>
      <w:r>
        <w:rPr>
          <w:sz w:val="22"/>
          <w:szCs w:val="22"/>
        </w:rPr>
        <w:t xml:space="preserve">del día de los puntos que considere procedentes.</w:t>
      </w:r>
    </w:p>
    <w:p>
      <w:pPr>
        <w:spacing w:after="120"/>
        <w:ind w:left="567"/>
        <w:jc w:val="both"/>
      </w:pPr>
      <w:r>
        <w:rPr>
          <w:sz w:val="22"/>
          <w:szCs w:val="22"/>
        </w:rPr>
        <w:t xml:space="preserve">7) Suministrar a accionistas que representen no menos del 5% (cinco</w:t>
      </w:r>
    </w:p>
    <w:p>
      <w:pPr>
        <w:spacing w:after="120"/>
        <w:jc w:val="both"/>
      </w:pPr>
      <w:r>
        <w:rPr>
          <w:sz w:val="22"/>
          <w:szCs w:val="22"/>
        </w:rPr>
        <w:t xml:space="preserve">por ciento) del capital integrado, en cualquier momento que éstos</w:t>
      </w:r>
    </w:p>
    <w:p>
      <w:pPr>
        <w:spacing w:after="120"/>
        <w:jc w:val="both"/>
      </w:pPr>
      <w:r>
        <w:rPr>
          <w:sz w:val="22"/>
          <w:szCs w:val="22"/>
        </w:rPr>
        <w:t xml:space="preserve">se lo requieran, información sobre las materias que sean de su</w:t>
      </w:r>
    </w:p>
    <w:p>
      <w:pPr>
        <w:spacing w:after="120"/>
        <w:jc w:val="both"/>
      </w:pPr>
      <w:r>
        <w:rPr>
          <w:sz w:val="22"/>
          <w:szCs w:val="22"/>
        </w:rPr>
        <w:t xml:space="preserve">competencia.</w:t>
      </w:r>
    </w:p>
    <w:p>
      <w:pPr>
        <w:spacing w:after="120"/>
        <w:ind w:left="567"/>
        <w:jc w:val="both"/>
      </w:pPr>
      <w:r>
        <w:rPr>
          <w:sz w:val="22"/>
          <w:szCs w:val="22"/>
        </w:rPr>
        <w:t xml:space="preserve">8) Investigar las denuncias que les formule por escrito cualquier</w:t>
      </w:r>
    </w:p>
    <w:p>
      <w:pPr>
        <w:spacing w:after="120"/>
        <w:jc w:val="both"/>
      </w:pPr>
      <w:r>
        <w:rPr>
          <w:sz w:val="22"/>
          <w:szCs w:val="22"/>
        </w:rPr>
        <w:t xml:space="preserve">accionista, mencionarlas en informe a la asamblea y expresar acerca</w:t>
      </w:r>
    </w:p>
    <w:p>
      <w:pPr>
        <w:spacing w:after="120"/>
        <w:jc w:val="both"/>
      </w:pPr>
      <w:r>
        <w:rPr>
          <w:sz w:val="22"/>
          <w:szCs w:val="22"/>
        </w:rPr>
        <w:t xml:space="preserve">de ellas las consideraciones y proposiciones que correspondan;</w:t>
      </w:r>
    </w:p>
    <w:p>
      <w:pPr>
        <w:spacing w:after="120"/>
        <w:jc w:val="both"/>
      </w:pPr>
      <w:r>
        <w:rPr>
          <w:sz w:val="22"/>
          <w:szCs w:val="22"/>
        </w:rPr>
        <w:t xml:space="preserve">convocar de inmediato a asamblea extraordinaria para que resuelva</w:t>
      </w:r>
    </w:p>
    <w:p>
      <w:pPr>
        <w:spacing w:after="120"/>
        <w:jc w:val="both"/>
      </w:pPr>
      <w:r>
        <w:rPr>
          <w:sz w:val="22"/>
          <w:szCs w:val="22"/>
        </w:rPr>
        <w:t xml:space="preserve">al respecto, cuando la situación investigada no reciba del órgano</w:t>
      </w:r>
    </w:p>
    <w:p>
      <w:pPr>
        <w:spacing w:after="120"/>
        <w:jc w:val="both"/>
      </w:pPr>
      <w:r>
        <w:rPr>
          <w:sz w:val="22"/>
          <w:szCs w:val="22"/>
        </w:rPr>
        <w:t xml:space="preserve">de administración el tratamiento que conceptúen adecuado y juzguen</w:t>
      </w:r>
    </w:p>
    <w:p>
      <w:pPr>
        <w:spacing w:after="120"/>
        <w:jc w:val="both"/>
      </w:pPr>
      <w:r>
        <w:rPr>
          <w:sz w:val="22"/>
          <w:szCs w:val="22"/>
        </w:rPr>
        <w:t xml:space="preserve">necesario actuar con urgencia.</w:t>
      </w:r>
    </w:p>
    <w:p>
      <w:pPr>
        <w:spacing w:after="120"/>
        <w:ind w:left="567"/>
        <w:jc w:val="both"/>
      </w:pPr>
      <w:r>
        <w:rPr>
          <w:sz w:val="22"/>
          <w:szCs w:val="22"/>
        </w:rPr>
        <w:t xml:space="preserve">9) Fiscalizar la liquidación de la sociedad, con las mismas</w:t>
      </w:r>
    </w:p>
    <w:p>
      <w:pPr>
        <w:spacing w:after="120"/>
        <w:jc w:val="both"/>
      </w:pPr>
      <w:r>
        <w:rPr>
          <w:sz w:val="22"/>
          <w:szCs w:val="22"/>
        </w:rPr>
        <w:t xml:space="preserve">atribuciones y deberes precedentemente señalados, en lo compatible</w:t>
      </w:r>
    </w:p>
    <w:p>
      <w:pPr>
        <w:spacing w:after="120"/>
        <w:jc w:val="both"/>
      </w:pPr>
      <w:r>
        <w:rPr>
          <w:sz w:val="22"/>
          <w:szCs w:val="22"/>
        </w:rPr>
        <w:t xml:space="preserve">con las disposiciones especiales que la rigen.</w:t>
      </w:r>
    </w:p>
    <w:p>
      <w:pPr>
        <w:spacing w:after="120"/>
        <w:ind w:left="567"/>
        <w:jc w:val="both"/>
      </w:pPr>
      <w:r>
        <w:rPr>
          <w:sz w:val="22"/>
          <w:szCs w:val="22"/>
        </w:rPr>
        <w:t xml:space="preserve">10) Dictaminar sobre los proyectos de modificación del contrato social,</w:t>
      </w:r>
    </w:p>
    <w:p>
      <w:pPr>
        <w:spacing w:after="120"/>
        <w:jc w:val="both"/>
      </w:pPr>
      <w:r>
        <w:rPr>
          <w:sz w:val="22"/>
          <w:szCs w:val="22"/>
        </w:rPr>
        <w:t xml:space="preserve">emisión de debentures o bonos, transformación, fusión, aumento o</w:t>
      </w:r>
    </w:p>
    <w:p>
      <w:pPr>
        <w:spacing w:after="120"/>
        <w:jc w:val="both"/>
      </w:pPr>
      <w:r>
        <w:rPr>
          <w:sz w:val="22"/>
          <w:szCs w:val="22"/>
        </w:rPr>
        <w:t xml:space="preserve">disminución de capital, escisión o disolución anticipada, que se</w:t>
      </w:r>
    </w:p>
    <w:p>
      <w:pPr>
        <w:spacing w:after="120"/>
        <w:jc w:val="both"/>
      </w:pPr>
      <w:r>
        <w:rPr>
          <w:sz w:val="22"/>
          <w:szCs w:val="22"/>
        </w:rPr>
        <w:t xml:space="preserve">planteen ante la asamblea y que les serán sometidos con la</w:t>
      </w:r>
    </w:p>
    <w:p>
      <w:pPr>
        <w:spacing w:after="120"/>
        <w:jc w:val="both"/>
      </w:pPr>
      <w:r>
        <w:rPr>
          <w:sz w:val="22"/>
          <w:szCs w:val="22"/>
        </w:rPr>
        <w:t xml:space="preserve">anticipación establecida en el artículo 95.</w:t>
      </w:r>
    </w:p>
    <w:p>
      <w:pPr>
        <w:spacing w:after="120"/>
        <w:jc w:val="both"/>
      </w:pPr>
      <w:r>
        <w:rPr>
          <w:sz w:val="22"/>
          <w:szCs w:val="22"/>
        </w:rPr>
        <w:t xml:space="preserve">Los síndicos o los integrantes de la comisión fiscal deberán cumplir sus funciones con la lealtad y diligencia de un buen hombre de negocios.</w:t>
      </w:r>
    </w:p>
    <w:p>
      <w:pPr>
        <w:pStyle w:val="Articulo"/>
        <w:keepNext/>
        <w:spacing w:after="120" w:before="280"/>
      </w:pPr>
      <w:r>
        <w:rPr>
          <w:rFonts w:ascii="Arial" w:cs="Arial" w:eastAsia="Arial" w:hAnsi="Arial"/>
          <w:b/>
          <w:bCs/>
          <w:color w:val="14213D"/>
          <w:sz w:val="22"/>
          <w:szCs w:val="22"/>
        </w:rPr>
        <w:t xml:space="preserve">Artículo 403</w:t>
      </w:r>
    </w:p>
    <w:p>
      <w:pPr>
        <w:spacing w:after="120"/>
        <w:jc w:val="both"/>
      </w:pPr>
      <w:r>
        <w:rPr>
          <w:sz w:val="22"/>
          <w:szCs w:val="22"/>
        </w:rPr>
        <w:t xml:space="preserve">(Facultad especial). Si la sociedad tuviera auditores independientes, el síndico o comisión fiscal podrán solicitarles los informes que juzguen convenientes.</w:t>
      </w:r>
    </w:p>
    <w:p>
      <w:pPr>
        <w:pStyle w:val="Articulo"/>
        <w:keepNext/>
        <w:spacing w:after="120" w:before="280"/>
      </w:pPr>
      <w:r>
        <w:rPr>
          <w:rFonts w:ascii="Arial" w:cs="Arial" w:eastAsia="Arial" w:hAnsi="Arial"/>
          <w:b/>
          <w:bCs/>
          <w:color w:val="14213D"/>
          <w:sz w:val="22"/>
          <w:szCs w:val="22"/>
        </w:rPr>
        <w:t xml:space="preserve">Artículo 404</w:t>
      </w:r>
    </w:p>
    <w:p>
      <w:pPr>
        <w:spacing w:after="120"/>
        <w:jc w:val="both"/>
      </w:pPr>
      <w:r>
        <w:rPr>
          <w:sz w:val="22"/>
          <w:szCs w:val="22"/>
        </w:rPr>
        <w:t xml:space="preserve">(Extensión de sus funciones a ejercicios anteriores). Los derechos de información e investigación administrativa de los órganos de fiscalización incluyen los ejercicios económicos anteriores a su elección.</w:t>
      </w:r>
    </w:p>
    <w:p>
      <w:pPr>
        <w:pStyle w:val="Articulo"/>
        <w:keepNext/>
        <w:spacing w:after="120" w:before="280"/>
      </w:pPr>
      <w:r>
        <w:rPr>
          <w:rFonts w:ascii="Arial" w:cs="Arial" w:eastAsia="Arial" w:hAnsi="Arial"/>
          <w:b/>
          <w:bCs/>
          <w:color w:val="14213D"/>
          <w:sz w:val="22"/>
          <w:szCs w:val="22"/>
        </w:rPr>
        <w:t xml:space="preserve">Artículo 405</w:t>
      </w:r>
    </w:p>
    <w:p>
      <w:pPr>
        <w:spacing w:after="120"/>
        <w:jc w:val="both"/>
      </w:pPr>
      <w:r>
        <w:rPr>
          <w:sz w:val="22"/>
          <w:szCs w:val="22"/>
        </w:rPr>
        <w:t xml:space="preserve">(Sanción especial). El integrante de la comisión fiscal ausente a una tercera parte de las sesiones que se celebren en el lapso de un año, sin causa justificada, quedará separado de su cargo, debiendo convocarse su suplente. Igual sanción corresponderá a los síndicos o miembros de la comisión fiscal que sin causa justificada no concurran a las asambleas o no asistan a una tercera parte de las sesiones del directorio, dentro del período de un año.</w:t>
      </w:r>
    </w:p>
    <w:p>
      <w:pPr>
        <w:pStyle w:val="Articulo"/>
        <w:keepNext/>
        <w:spacing w:after="120" w:before="280"/>
      </w:pPr>
      <w:r>
        <w:rPr>
          <w:rFonts w:ascii="Arial" w:cs="Arial" w:eastAsia="Arial" w:hAnsi="Arial"/>
          <w:b/>
          <w:bCs/>
          <w:color w:val="14213D"/>
          <w:sz w:val="22"/>
          <w:szCs w:val="22"/>
        </w:rPr>
        <w:t xml:space="preserve">Artículo 406</w:t>
      </w:r>
    </w:p>
    <w:p>
      <w:pPr>
        <w:spacing w:after="120"/>
        <w:jc w:val="both"/>
      </w:pPr>
      <w:r>
        <w:rPr>
          <w:sz w:val="22"/>
          <w:szCs w:val="22"/>
        </w:rPr>
        <w:t xml:space="preserve">(Responsabilidad). Los síndicos serán responsables frente a la sociedad y a los accionistas por el incumplimiento de las obligaciones y deberes a su cargo y por la veracidad de sus informes. Si se tratara de una comisión fiscal la responsabilidad de sus integrantes será además solidaria, en los términos del inciso segundo del artículo 83.</w:t>
      </w:r>
    </w:p>
    <w:p>
      <w:pPr>
        <w:spacing w:after="120"/>
        <w:jc w:val="both"/>
      </w:pPr>
      <w:r>
        <w:rPr>
          <w:sz w:val="22"/>
          <w:szCs w:val="22"/>
        </w:rPr>
        <w:t xml:space="preserve">La responsabilidad se hará efectiva por decisión de la asamblea e importará la remoción. En lo demás se aplicarán las normas establecidas para el administrador o los directores.</w:t>
      </w:r>
    </w:p>
    <w:p>
      <w:pPr>
        <w:pStyle w:val="Articulo"/>
        <w:keepNext/>
        <w:spacing w:after="120" w:before="280"/>
      </w:pPr>
      <w:r>
        <w:rPr>
          <w:rFonts w:ascii="Arial" w:cs="Arial" w:eastAsia="Arial" w:hAnsi="Arial"/>
          <w:b/>
          <w:bCs/>
          <w:color w:val="14213D"/>
          <w:sz w:val="22"/>
          <w:szCs w:val="22"/>
        </w:rPr>
        <w:t xml:space="preserve">Artículo 407</w:t>
      </w:r>
    </w:p>
    <w:p>
      <w:pPr>
        <w:spacing w:after="120"/>
        <w:jc w:val="both"/>
      </w:pPr>
      <w:r>
        <w:rPr>
          <w:sz w:val="22"/>
          <w:szCs w:val="22"/>
        </w:rPr>
        <w:t xml:space="preserve">(Responsabilidad solidaria con los integrantes del órgano de administración). Los síndicos y los integrantes de la comisión fiscal, en su caso, serán responsables solidariamente con el administrador o directores por los hechos u omisiones de éstos, cuando el daño no se hubiera producido si hubieran actuado de conformidad con las obligaciones de su cargo.</w:t>
      </w:r>
    </w:p>
    <w:p>
      <w:pPr>
        <w:pStyle w:val="Articulo"/>
        <w:keepNext/>
        <w:spacing w:after="120" w:before="280"/>
      </w:pPr>
      <w:r>
        <w:rPr>
          <w:rFonts w:ascii="Arial" w:cs="Arial" w:eastAsia="Arial" w:hAnsi="Arial"/>
          <w:b/>
          <w:bCs/>
          <w:color w:val="14213D"/>
          <w:sz w:val="22"/>
          <w:szCs w:val="22"/>
        </w:rPr>
        <w:t xml:space="preserve">Artículo 408</w:t>
      </w:r>
    </w:p>
    <w:p>
      <w:pPr>
        <w:spacing w:after="120"/>
        <w:jc w:val="both"/>
      </w:pPr>
      <w:r>
        <w:rPr>
          <w:sz w:val="22"/>
          <w:szCs w:val="22"/>
        </w:rPr>
        <w:t xml:space="preserve">(Aplicación de otras normas). Las disposiciones sobre administradores, directores y directorio serán aplicables al órgano de control interno y a sus miembros, en lo no regulado especialmente en esta Sub-Sección y en lo compatible.</w:t>
      </w:r>
    </w:p>
    <w:p>
      <w:pPr>
        <w:pStyle w:val="Heading4"/>
      </w:pPr>
      <w:r>
        <w:t xml:space="preserve">2. DE LA FISCALIZACIÓN ESTATAL</w:t>
      </w:r>
    </w:p>
    <w:p>
      <w:pPr>
        <w:pStyle w:val="Articulo"/>
        <w:keepNext/>
        <w:spacing w:after="120" w:before="280"/>
      </w:pPr>
      <w:r>
        <w:rPr>
          <w:rFonts w:ascii="Arial" w:cs="Arial" w:eastAsia="Arial" w:hAnsi="Arial"/>
          <w:b/>
          <w:bCs/>
          <w:color w:val="14213D"/>
          <w:sz w:val="22"/>
          <w:szCs w:val="22"/>
        </w:rPr>
        <w:t xml:space="preserve">Artículo 409</w:t>
      </w:r>
    </w:p>
    <w:p>
      <w:pPr>
        <w:spacing w:after="120"/>
        <w:jc w:val="both"/>
      </w:pPr>
      <w:r>
        <w:rPr>
          <w:sz w:val="22"/>
          <w:szCs w:val="22"/>
        </w:rPr>
        <w:t xml:space="preserve">(Control estatal. Principios generales). Toda sociedad anónima quedará sometida a la fiscalización del órgano estatal de control respecto a la constitución y modificación de su contrato social, así como a su disolución anticipada, transformación, fusión, escisión y cualquier variación del capital social.</w:t>
      </w:r>
    </w:p>
    <w:p>
      <w:pPr>
        <w:spacing w:after="120"/>
        <w:jc w:val="both"/>
      </w:pPr>
      <w:r>
        <w:rPr>
          <w:sz w:val="22"/>
          <w:szCs w:val="22"/>
        </w:rPr>
        <w:t xml:space="preserve">Las sociedades anónimas abiertas quedarán sujetas además, al control estatal durante su funcionamiento y liquidación.</w:t>
      </w:r>
    </w:p>
    <w:p>
      <w:pPr>
        <w:pStyle w:val="Heading4"/>
      </w:pPr>
      <w:r>
        <w:t xml:space="preserve">2. DE LA FISCALIZACIÓN ESTATAL</w:t>
      </w:r>
    </w:p>
    <w:p>
      <w:pPr>
        <w:pStyle w:val="Articulo"/>
        <w:keepNext/>
        <w:spacing w:after="120" w:before="280"/>
      </w:pPr>
      <w:r>
        <w:rPr>
          <w:rFonts w:ascii="Arial" w:cs="Arial" w:eastAsia="Arial" w:hAnsi="Arial"/>
          <w:b/>
          <w:bCs/>
          <w:color w:val="14213D"/>
          <w:sz w:val="22"/>
          <w:szCs w:val="22"/>
        </w:rPr>
        <w:t xml:space="preserve">Artículo 409 BIS</w:t>
      </w:r>
      <w:r>
        <w:rPr>
          <w:rFonts w:ascii="Arial" w:cs="Arial" w:eastAsia="Arial" w:hAnsi="Arial"/>
          <w:color w:val="555555"/>
          <w:sz w:val="22"/>
          <w:szCs w:val="22"/>
        </w:rPr>
        <w:t xml:space="preserve"> · Artículo 409-BIS</w:t>
      </w:r>
    </w:p>
    <w:p>
      <w:pPr>
        <w:spacing w:after="120"/>
        <w:jc w:val="both"/>
      </w:pPr>
      <w:r>
        <w:rPr>
          <w:sz w:val="22"/>
          <w:szCs w:val="22"/>
        </w:rPr>
        <w:t xml:space="preserve">(Publicación del órgano estatal de control).- El órgano estatal de control podrá publicar, toda vez que lo entienda pertinente, las resultancias de las actuaciones realizadas en cumplimiento del control de funcionamiento de las sociedades anónimas abiertas, y las observaciones formuladas a dichas sociedades, cualquiera sea la causa de las mismas.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19.924 de 18/12/2020 artículo </w:t>
      </w:r>
      <w:hyperlink w:history="1" r:id="rIdrenqy8jlgpizabjlejxe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19.924 de 18/12/2020 artículo </w:t>
      </w:r>
      <w:hyperlink w:history="1" r:id="rId5crbbtnfoefyyomjx63dy">
        <w:r>
          <w:rPr>
            <w:rStyle w:val="Hyperlink"/>
            <w:rFonts w:ascii="Arial" w:cs="Arial" w:eastAsia="Arial" w:hAnsi="Arial"/>
            <w:sz w:val="17"/>
            <w:szCs w:val="17"/>
          </w:rPr>
          <w:t xml:space="preserve">725</w:t>
        </w:r>
      </w:hyperlink>
      <w:r>
        <w:rPr>
          <w:rFonts w:ascii="Arial" w:cs="Arial" w:eastAsia="Arial" w:hAnsi="Arial"/>
          <w:color w:val="555555"/>
          <w:sz w:val="17"/>
          <w:szCs w:val="17"/>
        </w:rPr>
        <w:t xml:space="preserve">.</w:t>
      </w:r>
    </w:p>
    <w:p>
      <w:pPr>
        <w:pStyle w:val="Heading4"/>
      </w:pPr>
      <w:r>
        <w:t xml:space="preserve">SECCIÓN V - DE LAS SOCIEDADES ANÓNIMAS</w:t>
      </w:r>
    </w:p>
    <w:p>
      <w:pPr>
        <w:pStyle w:val="Heading4"/>
      </w:pPr>
      <w:r>
        <w:t xml:space="preserve">SUB SECCIÓN XI - DEL CONTROL DE LAS SOCIEDADES ANÓNIMAS</w:t>
      </w:r>
    </w:p>
    <w:p>
      <w:pPr>
        <w:pStyle w:val="Heading4"/>
      </w:pPr>
      <w:r>
        <w:t xml:space="preserve">2. DE LA FISCALIZACIÓN ESTATAL</w:t>
      </w:r>
    </w:p>
    <w:p>
      <w:pPr>
        <w:pStyle w:val="Articulo"/>
        <w:keepNext/>
        <w:spacing w:after="120" w:before="280"/>
      </w:pPr>
      <w:r>
        <w:rPr>
          <w:rFonts w:ascii="Arial" w:cs="Arial" w:eastAsia="Arial" w:hAnsi="Arial"/>
          <w:b/>
          <w:bCs/>
          <w:color w:val="14213D"/>
          <w:sz w:val="22"/>
          <w:szCs w:val="22"/>
        </w:rPr>
        <w:t xml:space="preserve">Artículo 410</w:t>
      </w:r>
    </w:p>
    <w:p>
      <w:pPr>
        <w:spacing w:after="120"/>
        <w:jc w:val="both"/>
      </w:pPr>
      <w:r>
        <w:rPr>
          <w:sz w:val="22"/>
          <w:szCs w:val="22"/>
        </w:rPr>
        <w:t xml:space="preserve">(Fiscalización especial). Sea cual fuere la clase de sociedad anónima, el órgano estatal de control podrá ejercer funciones de fiscalización cuando lo soliciten fundadamente accionistas que representen por lo menos el 10 % (diez por ciento) del capital integrado.</w:t>
      </w:r>
    </w:p>
    <w:p>
      <w:pPr>
        <w:spacing w:after="120"/>
        <w:jc w:val="both"/>
      </w:pPr>
      <w:r>
        <w:rPr>
          <w:sz w:val="22"/>
          <w:szCs w:val="22"/>
        </w:rPr>
        <w:t xml:space="preserve">Presentada la solicitud el órgano estatal de control podrá recabar información al órgano de administración de la sociedad y en su caso, al de control privado. De disponerse la fiscalización, ella se limitará al contenido de la solicitud.</w:t>
      </w:r>
    </w:p>
    <w:p>
      <w:pPr>
        <w:pStyle w:val="Articulo"/>
        <w:keepNext/>
        <w:spacing w:after="120" w:before="280"/>
      </w:pPr>
      <w:r>
        <w:rPr>
          <w:rFonts w:ascii="Arial" w:cs="Arial" w:eastAsia="Arial" w:hAnsi="Arial"/>
          <w:b/>
          <w:bCs/>
          <w:color w:val="14213D"/>
          <w:sz w:val="22"/>
          <w:szCs w:val="22"/>
        </w:rPr>
        <w:t xml:space="preserve">Artículo 411</w:t>
      </w:r>
      <w:r>
        <w:rPr>
          <w:rFonts w:ascii="Arial" w:cs="Arial" w:eastAsia="Arial" w:hAnsi="Arial"/>
          <w:color w:val="555555"/>
          <w:sz w:val="22"/>
          <w:szCs w:val="22"/>
        </w:rPr>
        <w:t xml:space="preserve"> · Facultades</w:t>
      </w:r>
    </w:p>
    <w:p>
      <w:pPr>
        <w:spacing w:after="120"/>
        <w:jc w:val="both"/>
      </w:pPr>
      <w:r>
        <w:rPr>
          <w:sz w:val="22"/>
          <w:szCs w:val="22"/>
        </w:rPr>
        <w:t xml:space="preserve">(Facultades).- El órgano estatal de control, en los casos en que lo entendiera procedente, estará facultado para solicitar al Juez competente:</w:t>
      </w:r>
    </w:p>
    <w:p>
      <w:pPr>
        <w:spacing w:after="120"/>
        <w:ind w:left="567"/>
        <w:jc w:val="both"/>
      </w:pPr>
      <w:r>
        <w:rPr>
          <w:sz w:val="22"/>
          <w:szCs w:val="22"/>
        </w:rPr>
        <w:t xml:space="preserve">1) La suspensión de las resoluciones de los órganos de la sociedad</w:t>
      </w:r>
    </w:p>
    <w:p>
      <w:pPr>
        <w:spacing w:after="120"/>
        <w:jc w:val="both"/>
      </w:pPr>
      <w:r>
        <w:rPr>
          <w:sz w:val="22"/>
          <w:szCs w:val="22"/>
        </w:rPr>
        <w:t xml:space="preserve">contrarias a la ley, al estatuto o al reglamento.</w:t>
      </w:r>
    </w:p>
    <w:p>
      <w:pPr>
        <w:spacing w:after="120"/>
        <w:ind w:left="567"/>
        <w:jc w:val="both"/>
      </w:pPr>
      <w:r>
        <w:rPr>
          <w:sz w:val="22"/>
          <w:szCs w:val="22"/>
        </w:rPr>
        <w:t xml:space="preserve">2) La intervención de su administración, en los casos de grave violación</w:t>
      </w:r>
    </w:p>
    <w:p>
      <w:pPr>
        <w:spacing w:after="120"/>
        <w:jc w:val="both"/>
      </w:pPr>
      <w:r>
        <w:rPr>
          <w:sz w:val="22"/>
          <w:szCs w:val="22"/>
        </w:rPr>
        <w:t xml:space="preserve">de la ley o del contrato social.</w:t>
      </w:r>
    </w:p>
    <w:p>
      <w:pPr>
        <w:spacing w:after="120"/>
        <w:ind w:left="567"/>
        <w:jc w:val="both"/>
      </w:pPr>
      <w:r>
        <w:rPr>
          <w:sz w:val="22"/>
          <w:szCs w:val="22"/>
        </w:rPr>
        <w:t xml:space="preserve">3) La disolución y liquidación de la sociedad cuando se compruebe</w:t>
      </w:r>
    </w:p>
    <w:p>
      <w:pPr>
        <w:spacing w:after="120"/>
        <w:jc w:val="both"/>
      </w:pPr>
      <w:r>
        <w:rPr>
          <w:sz w:val="22"/>
          <w:szCs w:val="22"/>
        </w:rPr>
        <w:t xml:space="preserve">fehacientemente una causal de disolución y la sociedad no la haya</w:t>
      </w:r>
    </w:p>
    <w:p>
      <w:pPr>
        <w:spacing w:after="120"/>
        <w:jc w:val="both"/>
      </w:pPr>
      <w:r>
        <w:rPr>
          <w:sz w:val="22"/>
          <w:szCs w:val="22"/>
        </w:rPr>
        <w:t xml:space="preserve">promovido.(*)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8uhr-rixtbncozcyrrczy">
        <w:r>
          <w:rPr>
            <w:rStyle w:val="Hyperlink"/>
            <w:rFonts w:ascii="Arial" w:cs="Arial" w:eastAsia="Arial" w:hAnsi="Arial"/>
            <w:sz w:val="17"/>
            <w:szCs w:val="17"/>
          </w:rPr>
          <w:t xml:space="preserve">242</w:t>
        </w:r>
      </w:hyperlink>
      <w:r>
        <w:rPr>
          <w:rFonts w:ascii="Arial" w:cs="Arial" w:eastAsia="Arial" w:hAnsi="Arial"/>
          <w:color w:val="555555"/>
          <w:sz w:val="17"/>
          <w:szCs w:val="17"/>
        </w:rPr>
        <w:t xml:space="preserve">.
Ver vigencia: Ley Nº 19.924 de 18/12/2020 artículo </w:t>
      </w:r>
      <w:hyperlink w:history="1" r:id="rIdmfl_ou2gzgnfq52iq7xc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vgqtvuzuwof7leckdw8hu">
        <w:r>
          <w:rPr>
            <w:rStyle w:val="Hyperlink"/>
            <w:rFonts w:ascii="Arial" w:cs="Arial" w:eastAsia="Arial" w:hAnsi="Arial"/>
            <w:sz w:val="17"/>
            <w:szCs w:val="17"/>
          </w:rPr>
          <w:t xml:space="preserve">411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412</w:t>
      </w:r>
    </w:p>
    <w:p>
      <w:pPr>
        <w:spacing w:after="120"/>
        <w:jc w:val="both"/>
      </w:pPr>
      <w:r>
        <w:rPr>
          <w:sz w:val="22"/>
          <w:szCs w:val="22"/>
        </w:rPr>
        <w:t xml:space="preserve">El órgano estatal de control, en caso de violación de la ley, el estatuto o el reglamento, podrá aplicar a la sociedad, sus dministradores, directores o encargados de su control privado, sanción de apercibimiento con publicación y multa. Las resoluciones firmes que impongan las multas correspondientes, tendrán el carácter de título ejecutivo, confiriéndose al órgano estatal de control acción ejecutiva para su cobro.</w:t>
      </w:r>
    </w:p>
    <w:p>
      <w:pPr>
        <w:spacing w:after="120"/>
        <w:jc w:val="both"/>
      </w:pPr>
      <w:r>
        <w:rPr>
          <w:sz w:val="22"/>
          <w:szCs w:val="22"/>
        </w:rPr>
        <w:t xml:space="preserve">La reglamentación deberá tipificar las infracciones que darán mérito a la aplicación de sanciones administrativas, así como, en cada caso, la entidad y monto de estas últimas. El monto de las multas a establecer deberá graduarse de acuerdo a la entidad de la infracción y su máximo no podrá superar el importe equivalente a 10.000 UR (diez mil unidades reajustables).</w:t>
      </w:r>
    </w:p>
    <w:p>
      <w:pPr>
        <w:spacing w:after="120"/>
        <w:jc w:val="both"/>
      </w:pPr>
      <w:r>
        <w:rPr>
          <w:sz w:val="22"/>
          <w:szCs w:val="22"/>
        </w:rPr>
        <w:t xml:space="preserve">El órgano estatal de control no dictará resolución en ulteriores trámites sometidos a su fiscalización, si previamente, las sociedades incumplidoras no han abonado las multas pendientes que hayan sido impuestas por resolución firme del órgano de control.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g5m9w8vpyn0atnnvfdemk">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Ver vigencia: Ley Nº 19.355 de 19/12/2015 artículo </w:t>
      </w:r>
      <w:hyperlink w:history="1" r:id="rIdsgv9dumq_pxgikvhmplh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0boekrjytnnhzpvvnpoo8">
        <w:r>
          <w:rPr>
            <w:rStyle w:val="Hyperlink"/>
            <w:rFonts w:ascii="Arial" w:cs="Arial" w:eastAsia="Arial" w:hAnsi="Arial"/>
            <w:sz w:val="17"/>
            <w:szCs w:val="17"/>
          </w:rPr>
          <w:t xml:space="preserve">412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413</w:t>
      </w:r>
    </w:p>
    <w:p>
      <w:pPr>
        <w:spacing w:after="120"/>
        <w:jc w:val="both"/>
      </w:pPr>
      <w:r>
        <w:rPr>
          <w:sz w:val="22"/>
          <w:szCs w:val="22"/>
        </w:rPr>
        <w:t xml:space="preserve">(Obligación de las sociedades). Las sociedades anónimas estarán obligadas a exhibir al órgano estatal de control sus libros y documentos sociales, en los límites de la fiscalización correspondiente.</w:t>
      </w:r>
    </w:p>
    <w:p>
      <w:pPr>
        <w:pStyle w:val="Articulo"/>
        <w:keepNext/>
        <w:spacing w:after="120" w:before="280"/>
      </w:pPr>
      <w:r>
        <w:rPr>
          <w:rFonts w:ascii="Arial" w:cs="Arial" w:eastAsia="Arial" w:hAnsi="Arial"/>
          <w:b/>
          <w:bCs/>
          <w:color w:val="14213D"/>
          <w:sz w:val="22"/>
          <w:szCs w:val="22"/>
        </w:rPr>
        <w:t xml:space="preserve">Artículo 414</w:t>
      </w:r>
    </w:p>
    <w:p>
      <w:pPr>
        <w:spacing w:after="120"/>
        <w:jc w:val="both"/>
      </w:pPr>
      <w:r>
        <w:rPr>
          <w:sz w:val="22"/>
          <w:szCs w:val="22"/>
        </w:rPr>
        <w:t xml:space="preserve">(Obligaciones especiales de las sociedades anónimas abiertas). Las sociedades anónimas abiertas remitirán al órgano estatal de control copias o fotocopias de las actas de sus asambleas y del respectivo Libro de Registro de Asistencia de Accionistas.</w:t>
      </w:r>
    </w:p>
    <w:p>
      <w:pPr>
        <w:spacing w:after="120"/>
        <w:jc w:val="both"/>
      </w:pPr>
      <w:r>
        <w:rPr>
          <w:sz w:val="22"/>
          <w:szCs w:val="22"/>
        </w:rPr>
        <w:t xml:space="preserve">Asimismo le comunicarán todos los cambios en la integración de sus órganos de administración y fiscalización internos que no tengan carácter de circunstanciales.</w:t>
      </w:r>
    </w:p>
    <w:p>
      <w:pPr>
        <w:spacing w:after="120"/>
        <w:jc w:val="both"/>
      </w:pPr>
      <w:r>
        <w:rPr>
          <w:sz w:val="22"/>
          <w:szCs w:val="22"/>
        </w:rPr>
        <w:t xml:space="preserve">También acreditarán el cumplimiento de todas las publicaciones que esta ley disponga.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qiqskdy5ljf6v8snehli">
        <w:r>
          <w:rPr>
            <w:rStyle w:val="Hyperlink"/>
            <w:rFonts w:ascii="Arial" w:cs="Arial" w:eastAsia="Arial" w:hAnsi="Arial"/>
            <w:sz w:val="17"/>
            <w:szCs w:val="17"/>
          </w:rPr>
          <w:t xml:space="preserve">418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415</w:t>
      </w:r>
    </w:p>
    <w:p>
      <w:pPr>
        <w:spacing w:after="120"/>
        <w:jc w:val="both"/>
      </w:pPr>
      <w:r>
        <w:rPr>
          <w:sz w:val="22"/>
          <w:szCs w:val="22"/>
        </w:rPr>
        <w:t xml:space="preserve">(Control de asambleas). El órgano estatal de control podrá designar uno de sus funcionarios para asistir a las asambleas de las sociedades anónimas abiertas con el fin de controlar su funcionamiento de acuerdo a la ley y al estatuto.</w:t>
      </w:r>
    </w:p>
    <w:p>
      <w:pPr>
        <w:spacing w:after="120"/>
        <w:jc w:val="both"/>
      </w:pPr>
      <w:r>
        <w:rPr>
          <w:sz w:val="22"/>
          <w:szCs w:val="22"/>
        </w:rPr>
        <w:t xml:space="preserve">A tal efecto, se deberá comunicar al referido órgano la convocatoria en la forma y con la anticipación que fije la reglamentación.</w:t>
      </w:r>
    </w:p>
    <w:p>
      <w:pPr>
        <w:pStyle w:val="Articulo"/>
        <w:keepNext/>
        <w:spacing w:after="120" w:before="280"/>
      </w:pPr>
      <w:r>
        <w:rPr>
          <w:rFonts w:ascii="Arial" w:cs="Arial" w:eastAsia="Arial" w:hAnsi="Arial"/>
          <w:b/>
          <w:bCs/>
          <w:color w:val="14213D"/>
          <w:sz w:val="22"/>
          <w:szCs w:val="22"/>
        </w:rPr>
        <w:t xml:space="preserve">Artículo 416</w:t>
      </w:r>
      <w:r>
        <w:rPr>
          <w:rFonts w:ascii="Arial" w:cs="Arial" w:eastAsia="Arial" w:hAnsi="Arial"/>
          <w:color w:val="555555"/>
          <w:sz w:val="22"/>
          <w:szCs w:val="22"/>
        </w:rPr>
        <w:t xml:space="preserve"> · Visación de estados contables</w:t>
      </w:r>
    </w:p>
    <w:p>
      <w:pPr>
        <w:spacing w:after="120"/>
        <w:jc w:val="both"/>
      </w:pPr>
      <w:r>
        <w:rPr>
          <w:sz w:val="22"/>
          <w:szCs w:val="22"/>
        </w:rPr>
        <w:t xml:space="preserve">(Visación de estados contables).- Las sociedades anónimas abiertas estarán obligadas a presentar los estados contables anuales aprobados por sus asambleas para que sean visados por el órgano estatal de control. A tales efectos, este podrá examinar la contabilidad y documentación sociales. Los estados se presentarán dentro del plazo de treinta días de la clausura de la asamblea que los haya aprobado.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w68d96y3co3emjucko5mx">
        <w:r>
          <w:rPr>
            <w:rStyle w:val="Hyperlink"/>
            <w:rFonts w:ascii="Arial" w:cs="Arial" w:eastAsia="Arial" w:hAnsi="Arial"/>
            <w:sz w:val="17"/>
            <w:szCs w:val="17"/>
          </w:rPr>
          <w:t xml:space="preserve">726</w:t>
        </w:r>
      </w:hyperlink>
      <w:r>
        <w:rPr>
          <w:rFonts w:ascii="Arial" w:cs="Arial" w:eastAsia="Arial" w:hAnsi="Arial"/>
          <w:color w:val="555555"/>
          <w:sz w:val="17"/>
          <w:szCs w:val="17"/>
        </w:rPr>
        <w:t xml:space="preserve">.
Ver vigencia: Ley Nº 19.924 de 18/12/2020 artículo </w:t>
      </w:r>
      <w:hyperlink w:history="1" r:id="rIdhw6ltmj0rqkopx-x_iop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ubksjzyjakhmtlsy61o6t">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417</w:t>
      </w:r>
    </w:p>
    <w:p>
      <w:pPr>
        <w:spacing w:after="120"/>
        <w:jc w:val="both"/>
      </w:pPr>
      <w:r>
        <w:rPr>
          <w:sz w:val="22"/>
          <w:szCs w:val="22"/>
        </w:rPr>
        <w:t xml:space="preserve">(Responsabilidad de administradores, directores, síndicos e integrantes de la comisión fiscal). El administrador o los directores y los síndicos o los integrantes de la comisión fiscal deberán comunicar al órgano estatal de control cualquiera de las circunstancias previstas en el artículo 247, a los efectos de permitir el control establecido en esta ley.</w:t>
      </w:r>
    </w:p>
    <w:p>
      <w:pPr>
        <w:spacing w:after="120"/>
        <w:jc w:val="both"/>
      </w:pPr>
      <w:r>
        <w:rPr>
          <w:sz w:val="22"/>
          <w:szCs w:val="22"/>
        </w:rPr>
        <w:t xml:space="preserve">En caso contrario serán solidariamente responsables en los términos del artículo 391.</w:t>
      </w:r>
    </w:p>
    <w:p>
      <w:pPr>
        <w:spacing w:after="120"/>
        <w:jc w:val="both"/>
      </w:pPr>
      <w:r>
        <w:rPr>
          <w:sz w:val="22"/>
          <w:szCs w:val="22"/>
        </w:rPr>
        <w:t xml:space="preserve">Igual sanción se aplicará cuando hayan eludido o intentado eludir la fiscalización del órgano estatal de control en los casos que ello corresponda.</w:t>
      </w:r>
    </w:p>
    <w:p>
      <w:pPr>
        <w:pStyle w:val="Articulo"/>
        <w:keepNext/>
        <w:spacing w:after="120" w:before="280"/>
      </w:pPr>
      <w:r>
        <w:rPr>
          <w:rFonts w:ascii="Arial" w:cs="Arial" w:eastAsia="Arial" w:hAnsi="Arial"/>
          <w:b/>
          <w:bCs/>
          <w:color w:val="14213D"/>
          <w:sz w:val="22"/>
          <w:szCs w:val="22"/>
        </w:rPr>
        <w:t xml:space="preserve">Artículo 418</w:t>
      </w:r>
    </w:p>
    <w:p>
      <w:pPr>
        <w:spacing w:after="120"/>
        <w:jc w:val="both"/>
      </w:pPr>
      <w:r>
        <w:rPr>
          <w:sz w:val="22"/>
          <w:szCs w:val="22"/>
        </w:rPr>
        <w:t xml:space="preserve">(Legajo). Sin perjuicio de lo dispuesto por el artículo 11, el órgano estatal de control formará su propio legajo de cada sociedad anónima con la copia del contrato social, sus modificaciones, los documentos que deban incorporarse al legajo del Registro Público de Comercio, los referidos en el artículo 414 y aquellos que disponga la reglamentación.</w:t>
      </w:r>
    </w:p>
    <w:p>
      <w:pPr>
        <w:spacing w:after="120"/>
        <w:jc w:val="both"/>
      </w:pPr>
      <w:r>
        <w:rPr>
          <w:sz w:val="22"/>
          <w:szCs w:val="22"/>
        </w:rPr>
        <w:t xml:space="preserve">La reglamentación podrá autorizar el empleo de todos los medios técnicos disponibles para el cumplimiento de lo dispuesto en el inciso anterior.</w:t>
      </w:r>
    </w:p>
    <w:p>
      <w:pPr>
        <w:spacing w:after="120"/>
        <w:jc w:val="both"/>
      </w:pPr>
      <w:r>
        <w:rPr>
          <w:sz w:val="22"/>
          <w:szCs w:val="22"/>
        </w:rPr>
        <w:t xml:space="preserve">El legajo podrá ser consultado por cualquier accionista.</w:t>
      </w:r>
    </w:p>
    <w:p>
      <w:pPr>
        <w:pStyle w:val="Articulo"/>
        <w:keepNext/>
        <w:spacing w:after="120" w:before="280"/>
      </w:pPr>
      <w:r>
        <w:rPr>
          <w:rFonts w:ascii="Arial" w:cs="Arial" w:eastAsia="Arial" w:hAnsi="Arial"/>
          <w:b/>
          <w:bCs/>
          <w:color w:val="14213D"/>
          <w:sz w:val="22"/>
          <w:szCs w:val="22"/>
        </w:rPr>
        <w:t xml:space="preserve">Artículo 419</w:t>
      </w:r>
      <w:r>
        <w:rPr>
          <w:rFonts w:ascii="Arial" w:cs="Arial" w:eastAsia="Arial" w:hAnsi="Arial"/>
          <w:color w:val="555555"/>
          <w:sz w:val="22"/>
          <w:szCs w:val="22"/>
        </w:rPr>
        <w:t xml:space="preserve"> · Obligación de reserva</w:t>
      </w:r>
    </w:p>
    <w:p>
      <w:pPr>
        <w:spacing w:after="120"/>
        <w:jc w:val="both"/>
      </w:pPr>
      <w:r>
        <w:rPr>
          <w:sz w:val="22"/>
          <w:szCs w:val="22"/>
        </w:rPr>
        <w:t xml:space="preserve">(Obligación de reserva).- El órgano estatal de control guardará reserva sobre todos los actos que intervenga y cuya publicación no sea determinada por la ley. No obstante, suministrará información de la documentación que posea en el marco de su actuación, a los titulares de un interés directo, personal y legítimo, así como a todos los organismos del Estado, los cuales deberán guardar la debida confidencialidad. También podrá proporcionarla de oficio. En todos los casos los requerimientos se efectuarán por escrito y en forma fundada. De la resolución favorable se remitirá copia a la sociedad involucrada.</w:t>
      </w:r>
    </w:p>
    <w:p>
      <w:pPr>
        <w:spacing w:after="120"/>
        <w:jc w:val="both"/>
      </w:pPr>
      <w:r>
        <w:rPr>
          <w:sz w:val="22"/>
          <w:szCs w:val="22"/>
        </w:rPr>
        <w:t xml:space="preserve">La obligación de guardar reserva se extenderá a los funcionarios del órgano estatal de control, bajo pena de destitución y sin perjuicio de las responsabilidades que correspondan.</w:t>
      </w:r>
    </w:p>
    <w:p>
      <w:pPr>
        <w:spacing w:after="120"/>
        <w:jc w:val="both"/>
      </w:pPr>
      <w:r>
        <w:rPr>
          <w:sz w:val="22"/>
          <w:szCs w:val="22"/>
        </w:rPr>
        <w:t xml:space="preserve">El juez competente, atendiendo a las circunstancias del caso, podrá liberar de la obligación de reserva.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18.627 de 02/12/2009 artículo </w:t>
      </w:r>
      <w:hyperlink w:history="1" r:id="rIdd9xreftfsdc2fljqkpc1t">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Redacción dada anteriormente por: Ley Nº 17.243 de 29/06/2000 artículo </w:t>
      </w:r>
      <w:hyperlink w:history="1" r:id="rIdirzg2hxipfa9ldlycv1-j">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Reglamentado por: Decreto </w:t>
      </w:r>
      <w:hyperlink w:history="1" r:id="rIdubdcvw4womzimku4ameux">
        <w:r>
          <w:rPr>
            <w:rStyle w:val="Hyperlink"/>
            <w:rFonts w:ascii="Arial" w:cs="Arial" w:eastAsia="Arial" w:hAnsi="Arial"/>
            <w:sz w:val="17"/>
            <w:szCs w:val="17"/>
          </w:rPr>
          <w:t xml:space="preserve">Nº 322/011</w:t>
        </w:r>
      </w:hyperlink>
      <w:r>
        <w:rPr>
          <w:rFonts w:ascii="Arial" w:cs="Arial" w:eastAsia="Arial" w:hAnsi="Arial"/>
          <w:color w:val="555555"/>
          <w:sz w:val="17"/>
          <w:szCs w:val="17"/>
        </w:rPr>
        <w:t xml:space="preserve"> de 16/09/2011.</w:t>
      </w:r>
    </w:p>
    <w:p>
      <w:pPr>
        <w:shd w:fill="F4F5F8" w:val="clear"/>
        <w:spacing w:after="60"/>
        <w:ind w:left="360"/>
      </w:pPr>
      <w:r>
        <w:rPr>
          <w:rFonts w:ascii="Arial" w:cs="Arial" w:eastAsia="Arial" w:hAnsi="Arial"/>
          <w:color w:val="555555"/>
          <w:sz w:val="17"/>
          <w:szCs w:val="17"/>
        </w:rPr>
        <w:t xml:space="preserve">TEXTO ORIGINAL:
 Ley Nº 17.243 de 29/06/2000 artículo </w:t>
      </w:r>
      <w:hyperlink w:history="1" r:id="rIdqrjjfcphwgajltegnestj">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Ley Nº 16.060 de 04/09/1989 artículo </w:t>
      </w:r>
      <w:hyperlink w:history="1" r:id="rIdamrwp1ubw94lsvwwe4hsh">
        <w:r>
          <w:rPr>
            <w:rStyle w:val="Hyperlink"/>
            <w:rFonts w:ascii="Arial" w:cs="Arial" w:eastAsia="Arial" w:hAnsi="Arial"/>
            <w:sz w:val="17"/>
            <w:szCs w:val="17"/>
          </w:rPr>
          <w:t xml:space="preserve">419</w:t>
        </w:r>
      </w:hyperlink>
      <w:r>
        <w:rPr>
          <w:rFonts w:ascii="Arial" w:cs="Arial" w:eastAsia="Arial" w:hAnsi="Arial"/>
          <w:color w:val="555555"/>
          <w:sz w:val="17"/>
          <w:szCs w:val="17"/>
        </w:rPr>
        <w:t xml:space="preserve">.</w:t>
      </w:r>
    </w:p>
    <w:p>
      <w:pPr>
        <w:pStyle w:val="Heading4"/>
      </w:pPr>
      <w:r>
        <w:t xml:space="preserve">SUB SECCIÓN XII - DE LOS BONOS O PARTES BENEFICIARIAS</w:t>
      </w:r>
    </w:p>
    <w:p>
      <w:pPr>
        <w:pStyle w:val="Articulo"/>
        <w:keepNext/>
        <w:spacing w:after="120" w:before="280"/>
      </w:pPr>
      <w:r>
        <w:rPr>
          <w:rFonts w:ascii="Arial" w:cs="Arial" w:eastAsia="Arial" w:hAnsi="Arial"/>
          <w:b/>
          <w:bCs/>
          <w:color w:val="14213D"/>
          <w:sz w:val="22"/>
          <w:szCs w:val="22"/>
        </w:rPr>
        <w:t xml:space="preserve">Artículo 420</w:t>
      </w:r>
    </w:p>
    <w:p>
      <w:pPr>
        <w:spacing w:after="120"/>
        <w:jc w:val="both"/>
      </w:pPr>
      <w:r>
        <w:rPr>
          <w:sz w:val="22"/>
          <w:szCs w:val="22"/>
        </w:rPr>
        <w:t xml:space="preserve">(Caracterización). Las sociedades anónimas podrán crear bonos o partes beneficiarias que se representarán en títulos negociables sin valor nominal, ajenos al capital social que conferirán a sus titulares derecho de crédito eventual contra la sociedad, consistente en una participación en las ganancias anuales.</w:t>
      </w:r>
    </w:p>
    <w:p>
      <w:pPr>
        <w:spacing w:after="120"/>
        <w:jc w:val="both"/>
      </w:pPr>
      <w:r>
        <w:rPr>
          <w:sz w:val="22"/>
          <w:szCs w:val="22"/>
        </w:rPr>
        <w:t xml:space="preserve">Su creación podrá ser prevista en el contrato social o resuelta en asamblea extraordinaria, por accionistas que representen la mayoría del capital integrado.</w:t>
      </w:r>
    </w:p>
    <w:p>
      <w:pPr>
        <w:pStyle w:val="Articulo"/>
        <w:keepNext/>
        <w:spacing w:after="120" w:before="280"/>
      </w:pPr>
      <w:r>
        <w:rPr>
          <w:rFonts w:ascii="Arial" w:cs="Arial" w:eastAsia="Arial" w:hAnsi="Arial"/>
          <w:b/>
          <w:bCs/>
          <w:color w:val="14213D"/>
          <w:sz w:val="22"/>
          <w:szCs w:val="22"/>
        </w:rPr>
        <w:t xml:space="preserve">Artículo 421</w:t>
      </w:r>
    </w:p>
    <w:p>
      <w:pPr>
        <w:spacing w:after="120"/>
        <w:jc w:val="both"/>
      </w:pPr>
      <w:r>
        <w:rPr>
          <w:sz w:val="22"/>
          <w:szCs w:val="22"/>
        </w:rPr>
        <w:t xml:space="preserve">(Destino). La sociedad podrá entregarlos a fundadores, promotores, accionistas o terceros, para retribuir servicios realizados a la sociedad o por prestaciones accesorias (artículo 73). Asimismo podrán ser entregados en forma gratuita a asociaciones o fundaciones de índole benéfica constituidas para favorecer a sus empleados u obreros.</w:t>
      </w:r>
    </w:p>
    <w:p>
      <w:pPr>
        <w:pStyle w:val="Articulo"/>
        <w:keepNext/>
        <w:spacing w:after="120" w:before="280"/>
      </w:pPr>
      <w:r>
        <w:rPr>
          <w:rFonts w:ascii="Arial" w:cs="Arial" w:eastAsia="Arial" w:hAnsi="Arial"/>
          <w:b/>
          <w:bCs/>
          <w:color w:val="14213D"/>
          <w:sz w:val="22"/>
          <w:szCs w:val="22"/>
        </w:rPr>
        <w:t xml:space="preserve">Artículo 422</w:t>
      </w:r>
    </w:p>
    <w:p>
      <w:pPr>
        <w:spacing w:after="120"/>
        <w:jc w:val="both"/>
      </w:pPr>
      <w:r>
        <w:rPr>
          <w:sz w:val="22"/>
          <w:szCs w:val="22"/>
        </w:rPr>
        <w:t xml:space="preserve">(Derechos). La participación correspondiente a los bonos o partes beneficiarias se abonará contemporáneamente con el dividendo, no pudiendo exceder, en el total de títulos emitidos, del 10% (diez por ciento) de la utilidad total.</w:t>
      </w:r>
    </w:p>
    <w:p>
      <w:pPr>
        <w:spacing w:after="120"/>
        <w:jc w:val="both"/>
      </w:pPr>
      <w:r>
        <w:rPr>
          <w:sz w:val="22"/>
          <w:szCs w:val="22"/>
        </w:rPr>
        <w:t xml:space="preserve">Se prohíbe atribuir a los bonos o partes beneficiarias cualesquiera de los derechos conferidos a los accionistas, excepto el de fiscalizar los actos de los administradores e impugnar las resoluciones de las asambleas, cuando sean violatorias de sus derechos.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itgcngy3ymfymamfvk3">
        <w:r>
          <w:rPr>
            <w:rStyle w:val="Hyperlink"/>
            <w:rFonts w:ascii="Arial" w:cs="Arial" w:eastAsia="Arial" w:hAnsi="Arial"/>
            <w:sz w:val="17"/>
            <w:szCs w:val="17"/>
          </w:rPr>
          <w:t xml:space="preserve">423</w:t>
        </w:r>
      </w:hyperlink>
      <w:r>
        <w:rPr>
          <w:rFonts w:ascii="Arial" w:cs="Arial" w:eastAsia="Arial" w:hAnsi="Arial"/>
          <w:color w:val="555555"/>
          <w:sz w:val="17"/>
          <w:szCs w:val="17"/>
        </w:rPr>
        <w:t xml:space="preserve">, </w:t>
      </w:r>
      <w:hyperlink w:history="1" r:id="rIdkjdpylk9dvpmxrxgk7-5v">
        <w:r>
          <w:rPr>
            <w:rStyle w:val="Hyperlink"/>
            <w:rFonts w:ascii="Arial" w:cs="Arial" w:eastAsia="Arial" w:hAnsi="Arial"/>
            <w:sz w:val="17"/>
            <w:szCs w:val="17"/>
          </w:rPr>
          <w:t xml:space="preserve">426</w:t>
        </w:r>
      </w:hyperlink>
      <w:r>
        <w:rPr>
          <w:rFonts w:ascii="Arial" w:cs="Arial" w:eastAsia="Arial" w:hAnsi="Arial"/>
          <w:color w:val="555555"/>
          <w:sz w:val="17"/>
          <w:szCs w:val="17"/>
        </w:rPr>
        <w:t xml:space="preserve"> y </w:t>
      </w:r>
      <w:hyperlink w:history="1" r:id="rIdcy9mcmwlbq2nnpzzxilfw">
        <w:r>
          <w:rPr>
            <w:rStyle w:val="Hyperlink"/>
            <w:rFonts w:ascii="Arial" w:cs="Arial" w:eastAsia="Arial" w:hAnsi="Arial"/>
            <w:sz w:val="17"/>
            <w:szCs w:val="17"/>
          </w:rPr>
          <w:t xml:space="preserve">430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423</w:t>
      </w:r>
    </w:p>
    <w:p>
      <w:pPr>
        <w:spacing w:after="120"/>
        <w:jc w:val="both"/>
      </w:pPr>
      <w:r>
        <w:rPr>
          <w:sz w:val="22"/>
          <w:szCs w:val="22"/>
        </w:rPr>
        <w:t xml:space="preserve">(Series de bonos o partes beneficiarias). Podrá crearse más de una serie de bonos o partes beneficiarias siempre que se respete el porcentaje establecido en el artículo anterior.</w:t>
      </w:r>
    </w:p>
    <w:p>
      <w:pPr>
        <w:pStyle w:val="Articulo"/>
        <w:keepNext/>
        <w:spacing w:after="120" w:before="280"/>
      </w:pPr>
      <w:r>
        <w:rPr>
          <w:rFonts w:ascii="Arial" w:cs="Arial" w:eastAsia="Arial" w:hAnsi="Arial"/>
          <w:b/>
          <w:bCs/>
          <w:color w:val="14213D"/>
          <w:sz w:val="22"/>
          <w:szCs w:val="22"/>
        </w:rPr>
        <w:t xml:space="preserve">Artículo 424</w:t>
      </w:r>
    </w:p>
    <w:p>
      <w:pPr>
        <w:spacing w:after="120"/>
        <w:jc w:val="both"/>
      </w:pPr>
      <w:r>
        <w:rPr>
          <w:sz w:val="22"/>
          <w:szCs w:val="22"/>
        </w:rPr>
        <w:t xml:space="preserve">(Plazo). El contrato social o la resolución de la asamblea que resuelva su creación, establecerá el plazo de duración.</w:t>
      </w:r>
    </w:p>
    <w:p>
      <w:pPr>
        <w:pStyle w:val="Articulo"/>
        <w:keepNext/>
        <w:spacing w:after="120" w:before="280"/>
      </w:pPr>
      <w:r>
        <w:rPr>
          <w:rFonts w:ascii="Arial" w:cs="Arial" w:eastAsia="Arial" w:hAnsi="Arial"/>
          <w:b/>
          <w:bCs/>
          <w:color w:val="14213D"/>
          <w:sz w:val="22"/>
          <w:szCs w:val="22"/>
        </w:rPr>
        <w:t xml:space="preserve">Artículo 425</w:t>
      </w:r>
    </w:p>
    <w:p>
      <w:pPr>
        <w:spacing w:after="120"/>
        <w:jc w:val="both"/>
      </w:pPr>
      <w:r>
        <w:rPr>
          <w:sz w:val="22"/>
          <w:szCs w:val="22"/>
        </w:rPr>
        <w:t xml:space="preserve">(Bonos de participación para el personal). Los bonos de participación también podrán ser adjudicados al personal de la sociedad. Las ganancias que les correspondan se computarán como gastos.</w:t>
      </w:r>
    </w:p>
    <w:p>
      <w:pPr>
        <w:spacing w:after="120"/>
        <w:jc w:val="both"/>
      </w:pPr>
      <w:r>
        <w:rPr>
          <w:sz w:val="22"/>
          <w:szCs w:val="22"/>
        </w:rPr>
        <w:t xml:space="preserve">Serán nominativos e intransferibles y caducarán con la extinción de la relación laboral, cualquiera sea la causa.</w:t>
      </w:r>
    </w:p>
    <w:p>
      <w:pPr>
        <w:pStyle w:val="Articulo"/>
        <w:keepNext/>
        <w:spacing w:after="120" w:before="280"/>
      </w:pPr>
      <w:r>
        <w:rPr>
          <w:rFonts w:ascii="Arial" w:cs="Arial" w:eastAsia="Arial" w:hAnsi="Arial"/>
          <w:b/>
          <w:bCs/>
          <w:color w:val="14213D"/>
          <w:sz w:val="22"/>
          <w:szCs w:val="22"/>
        </w:rPr>
        <w:t xml:space="preserve">Artículo 426</w:t>
      </w:r>
    </w:p>
    <w:p>
      <w:pPr>
        <w:spacing w:after="120"/>
        <w:jc w:val="both"/>
      </w:pPr>
      <w:r>
        <w:rPr>
          <w:sz w:val="22"/>
          <w:szCs w:val="22"/>
        </w:rPr>
        <w:t xml:space="preserve">(Rescate y conversión en acciones). Podrá estipularse el rescate de los bonos o partes beneficiarias con cargo a una reserva especial para ese fin.</w:t>
      </w:r>
    </w:p>
    <w:p>
      <w:pPr>
        <w:spacing w:after="120"/>
        <w:jc w:val="both"/>
      </w:pPr>
      <w:r>
        <w:rPr>
          <w:sz w:val="22"/>
          <w:szCs w:val="22"/>
        </w:rPr>
        <w:t xml:space="preserve">También podrá convenirse la conversión de las partes o bonos en acciones mediante la capitalización de las reservas aludidas.</w:t>
      </w:r>
    </w:p>
    <w:p>
      <w:pPr>
        <w:spacing w:after="120"/>
        <w:jc w:val="both"/>
      </w:pPr>
      <w:r>
        <w:rPr>
          <w:sz w:val="22"/>
          <w:szCs w:val="22"/>
        </w:rPr>
        <w:t xml:space="preserve">Para la formación de la reserva especial no podrá afectarse el máximo de las ganancias previsto en el artículo 422.</w:t>
      </w:r>
    </w:p>
    <w:p>
      <w:pPr>
        <w:spacing w:after="120"/>
        <w:jc w:val="both"/>
      </w:pPr>
      <w:r>
        <w:rPr>
          <w:sz w:val="22"/>
          <w:szCs w:val="22"/>
        </w:rPr>
        <w:t xml:space="preserve">En el caso de disolución de la sociedad, los tenedores tendrán preferencia respecto a los accionistas, sobre el remanente de la liquidación, hasta el importe de las reservas para su rescate, si se hubieran creado.</w:t>
      </w:r>
    </w:p>
    <w:p>
      <w:pPr>
        <w:pStyle w:val="Articulo"/>
        <w:keepNext/>
        <w:spacing w:after="120" w:before="280"/>
      </w:pPr>
      <w:r>
        <w:rPr>
          <w:rFonts w:ascii="Arial" w:cs="Arial" w:eastAsia="Arial" w:hAnsi="Arial"/>
          <w:b/>
          <w:bCs/>
          <w:color w:val="14213D"/>
          <w:sz w:val="22"/>
          <w:szCs w:val="22"/>
        </w:rPr>
        <w:t xml:space="preserve">Artículo 427</w:t>
      </w:r>
    </w:p>
    <w:p>
      <w:pPr>
        <w:spacing w:after="120"/>
        <w:jc w:val="both"/>
      </w:pPr>
      <w:r>
        <w:rPr>
          <w:sz w:val="22"/>
          <w:szCs w:val="22"/>
        </w:rPr>
        <w:t xml:space="preserve">(Forma de los títulos). Podrán ser nominativos o al portador. En el primer caso, la sociedad emisora llevará el correspondiente registro de su creación.</w:t>
      </w:r>
    </w:p>
    <w:p>
      <w:pPr>
        <w:pStyle w:val="Articulo"/>
        <w:keepNext/>
        <w:spacing w:after="120" w:before="280"/>
      </w:pPr>
      <w:r>
        <w:rPr>
          <w:rFonts w:ascii="Arial" w:cs="Arial" w:eastAsia="Arial" w:hAnsi="Arial"/>
          <w:b/>
          <w:bCs/>
          <w:color w:val="14213D"/>
          <w:sz w:val="22"/>
          <w:szCs w:val="22"/>
        </w:rPr>
        <w:t xml:space="preserve">Artículo 428</w:t>
      </w:r>
    </w:p>
    <w:p>
      <w:pPr>
        <w:spacing w:after="120"/>
        <w:jc w:val="both"/>
      </w:pPr>
      <w:r>
        <w:rPr>
          <w:sz w:val="22"/>
          <w:szCs w:val="22"/>
        </w:rPr>
        <w:t xml:space="preserve">(Contenido de los títulos). Los títulos representativos de los bonos o partes beneficiarias deberán contener:</w:t>
      </w:r>
    </w:p>
    <w:p>
      <w:pPr>
        <w:spacing w:after="120"/>
        <w:ind w:left="567"/>
        <w:jc w:val="both"/>
      </w:pPr>
      <w:r>
        <w:rPr>
          <w:sz w:val="22"/>
          <w:szCs w:val="22"/>
        </w:rPr>
        <w:t xml:space="preserve">1) La denominación "Bono" o "Parte Beneficiaria".</w:t>
      </w:r>
    </w:p>
    <w:p>
      <w:pPr>
        <w:spacing w:after="120"/>
        <w:ind w:left="567"/>
        <w:jc w:val="both"/>
      </w:pPr>
      <w:r>
        <w:rPr>
          <w:sz w:val="22"/>
          <w:szCs w:val="22"/>
        </w:rPr>
        <w:t xml:space="preserve">2) El lugar y fecha de la creación del título.</w:t>
      </w:r>
    </w:p>
    <w:p>
      <w:pPr>
        <w:spacing w:after="120"/>
        <w:ind w:left="567"/>
        <w:jc w:val="both"/>
      </w:pPr>
      <w:r>
        <w:rPr>
          <w:sz w:val="22"/>
          <w:szCs w:val="22"/>
        </w:rPr>
        <w:t xml:space="preserve">3) La denominación, domicilio y sede de la sociedad.</w:t>
      </w:r>
    </w:p>
    <w:p>
      <w:pPr>
        <w:spacing w:after="120"/>
        <w:ind w:left="567"/>
        <w:jc w:val="both"/>
      </w:pPr>
      <w:r>
        <w:rPr>
          <w:sz w:val="22"/>
          <w:szCs w:val="22"/>
        </w:rPr>
        <w:t xml:space="preserve">4) La referencia a las normas estatutarias o a la decisión de la</w:t>
      </w:r>
    </w:p>
    <w:p>
      <w:pPr>
        <w:spacing w:after="120"/>
        <w:jc w:val="both"/>
      </w:pPr>
      <w:r>
        <w:rPr>
          <w:sz w:val="22"/>
          <w:szCs w:val="22"/>
        </w:rPr>
        <w:t xml:space="preserve">asamblea que resuelva su emisión.</w:t>
      </w:r>
    </w:p>
    <w:p>
      <w:pPr>
        <w:spacing w:after="120"/>
        <w:ind w:left="567"/>
        <w:jc w:val="both"/>
      </w:pPr>
      <w:r>
        <w:rPr>
          <w:sz w:val="22"/>
          <w:szCs w:val="22"/>
        </w:rPr>
        <w:t xml:space="preserve">5) El número de partes beneficiarias en que se divida la emisión y su</w:t>
      </w:r>
    </w:p>
    <w:p>
      <w:pPr>
        <w:spacing w:after="120"/>
        <w:jc w:val="both"/>
      </w:pPr>
      <w:r>
        <w:rPr>
          <w:sz w:val="22"/>
          <w:szCs w:val="22"/>
        </w:rPr>
        <w:t xml:space="preserve">respectivo número de orden.</w:t>
      </w:r>
    </w:p>
    <w:p>
      <w:pPr>
        <w:spacing w:after="120"/>
        <w:ind w:left="567"/>
        <w:jc w:val="both"/>
      </w:pPr>
      <w:r>
        <w:rPr>
          <w:sz w:val="22"/>
          <w:szCs w:val="22"/>
        </w:rPr>
        <w:t xml:space="preserve">6) El nombre del beneficiario o la cláusula al portador.</w:t>
      </w:r>
    </w:p>
    <w:p>
      <w:pPr>
        <w:spacing w:after="120"/>
        <w:ind w:left="567"/>
        <w:jc w:val="both"/>
      </w:pPr>
      <w:r>
        <w:rPr>
          <w:sz w:val="22"/>
          <w:szCs w:val="22"/>
        </w:rPr>
        <w:t xml:space="preserve">7) Los derechos que le serán atribuidos, el plazo de duración y las</w:t>
      </w:r>
    </w:p>
    <w:p>
      <w:pPr>
        <w:spacing w:after="120"/>
        <w:jc w:val="both"/>
      </w:pPr>
      <w:r>
        <w:rPr>
          <w:sz w:val="22"/>
          <w:szCs w:val="22"/>
        </w:rPr>
        <w:t xml:space="preserve">condiciones de rescate, en su caso.</w:t>
      </w:r>
    </w:p>
    <w:p>
      <w:pPr>
        <w:spacing w:after="120"/>
        <w:ind w:left="567"/>
        <w:jc w:val="both"/>
      </w:pPr>
      <w:r>
        <w:rPr>
          <w:sz w:val="22"/>
          <w:szCs w:val="22"/>
        </w:rPr>
        <w:t xml:space="preserve">8) La firma del o de los representantes de la sociedad.</w:t>
      </w:r>
    </w:p>
    <w:p>
      <w:pPr>
        <w:pStyle w:val="Articulo"/>
        <w:keepNext/>
        <w:spacing w:after="120" w:before="280"/>
      </w:pPr>
      <w:r>
        <w:rPr>
          <w:rFonts w:ascii="Arial" w:cs="Arial" w:eastAsia="Arial" w:hAnsi="Arial"/>
          <w:b/>
          <w:bCs/>
          <w:color w:val="14213D"/>
          <w:sz w:val="22"/>
          <w:szCs w:val="22"/>
        </w:rPr>
        <w:t xml:space="preserve">Artículo 429</w:t>
      </w:r>
    </w:p>
    <w:p>
      <w:pPr>
        <w:spacing w:after="120"/>
        <w:jc w:val="both"/>
      </w:pPr>
      <w:r>
        <w:rPr>
          <w:sz w:val="22"/>
          <w:szCs w:val="22"/>
        </w:rPr>
        <w:t xml:space="preserve">(Designación de Fiduciarios). La creación de partes o bonos beneficiarios podrá efectuarse, si así se estableciera expresamente, con la designación de uno o más fiduciarios de sus titulares, aplicándose lo dispuesto en los artículos 455 y siguientes.</w:t>
      </w:r>
    </w:p>
    <w:p>
      <w:pPr>
        <w:pStyle w:val="Articulo"/>
        <w:keepNext/>
        <w:spacing w:after="120" w:before="280"/>
      </w:pPr>
      <w:r>
        <w:rPr>
          <w:rFonts w:ascii="Arial" w:cs="Arial" w:eastAsia="Arial" w:hAnsi="Arial"/>
          <w:b/>
          <w:bCs/>
          <w:color w:val="14213D"/>
          <w:sz w:val="22"/>
          <w:szCs w:val="22"/>
        </w:rPr>
        <w:t xml:space="preserve">Artículo 430</w:t>
      </w:r>
    </w:p>
    <w:p>
      <w:pPr>
        <w:spacing w:after="120"/>
        <w:jc w:val="both"/>
      </w:pPr>
      <w:r>
        <w:rPr>
          <w:sz w:val="22"/>
          <w:szCs w:val="22"/>
        </w:rPr>
        <w:t xml:space="preserve">(Representantes de los tenedores de bonos o partes beneficiarias). La asamblea de tenedores de partes beneficiarias podrá nombrar uno o varios representantes, fijándoles sus poderes y la forma de actuar.</w:t>
      </w:r>
    </w:p>
    <w:p>
      <w:pPr>
        <w:spacing w:after="120"/>
        <w:jc w:val="both"/>
      </w:pPr>
      <w:r>
        <w:rPr>
          <w:sz w:val="22"/>
          <w:szCs w:val="22"/>
        </w:rPr>
        <w:t xml:space="preserve">El nombramiento deberá ser comunicado a la sociedad.</w:t>
      </w:r>
    </w:p>
    <w:p>
      <w:pPr>
        <w:spacing w:after="120"/>
        <w:jc w:val="both"/>
      </w:pPr>
      <w:r>
        <w:rPr>
          <w:sz w:val="22"/>
          <w:szCs w:val="22"/>
        </w:rPr>
        <w:t xml:space="preserve">Los representantes tendrán los siguientes cometidos:</w:t>
      </w:r>
    </w:p>
    <w:p>
      <w:pPr>
        <w:spacing w:after="120"/>
        <w:ind w:left="567"/>
        <w:jc w:val="both"/>
      </w:pPr>
      <w:r>
        <w:rPr>
          <w:sz w:val="22"/>
          <w:szCs w:val="22"/>
        </w:rPr>
        <w:t xml:space="preserve">1) Asistir a las asambleas de accionistas, con voz pero sin voto.</w:t>
      </w:r>
    </w:p>
    <w:p>
      <w:pPr>
        <w:spacing w:after="120"/>
        <w:ind w:left="567"/>
        <w:jc w:val="both"/>
      </w:pPr>
      <w:r>
        <w:rPr>
          <w:sz w:val="22"/>
          <w:szCs w:val="22"/>
        </w:rPr>
        <w:t xml:space="preserve">2) Solicitar la información necesaria a los efectos de lo previsto en el</w:t>
      </w:r>
    </w:p>
    <w:p>
      <w:pPr>
        <w:spacing w:after="120"/>
        <w:jc w:val="both"/>
      </w:pPr>
      <w:r>
        <w:rPr>
          <w:sz w:val="22"/>
          <w:szCs w:val="22"/>
        </w:rPr>
        <w:t xml:space="preserve">artículo 422.</w:t>
      </w:r>
    </w:p>
    <w:p>
      <w:pPr>
        <w:spacing w:after="120"/>
        <w:ind w:left="567"/>
        <w:jc w:val="both"/>
      </w:pPr>
      <w:r>
        <w:rPr>
          <w:sz w:val="22"/>
          <w:szCs w:val="22"/>
        </w:rPr>
        <w:t xml:space="preserve">3) Convocar a la asamblea de tenedores de estos títulos en los casos que</w:t>
      </w:r>
    </w:p>
    <w:p>
      <w:pPr>
        <w:spacing w:after="120"/>
        <w:jc w:val="both"/>
      </w:pPr>
      <w:r>
        <w:rPr>
          <w:sz w:val="22"/>
          <w:szCs w:val="22"/>
        </w:rPr>
        <w:t xml:space="preserve">la ley determine o cuando lo estimen necesario.</w:t>
      </w:r>
    </w:p>
    <w:p>
      <w:pPr>
        <w:pStyle w:val="Articulo"/>
        <w:keepNext/>
        <w:spacing w:after="120" w:before="280"/>
      </w:pPr>
      <w:r>
        <w:rPr>
          <w:rFonts w:ascii="Arial" w:cs="Arial" w:eastAsia="Arial" w:hAnsi="Arial"/>
          <w:b/>
          <w:bCs/>
          <w:color w:val="14213D"/>
          <w:sz w:val="22"/>
          <w:szCs w:val="22"/>
        </w:rPr>
        <w:t xml:space="preserve">Artículo 431</w:t>
      </w:r>
    </w:p>
    <w:p>
      <w:pPr>
        <w:spacing w:after="120"/>
        <w:jc w:val="both"/>
      </w:pPr>
      <w:r>
        <w:rPr>
          <w:sz w:val="22"/>
          <w:szCs w:val="22"/>
        </w:rPr>
        <w:t xml:space="preserve">(Funcionamiento de las asambleas). La asamblea de tenedores de bonos o partes beneficiarias se reunirá cuando la convoque el órgano de administración de la sociedad o los representantes designados, que fijarán el orden del día.</w:t>
      </w:r>
    </w:p>
    <w:p>
      <w:pPr>
        <w:spacing w:after="120"/>
        <w:jc w:val="both"/>
      </w:pPr>
      <w:r>
        <w:rPr>
          <w:sz w:val="22"/>
          <w:szCs w:val="22"/>
        </w:rPr>
        <w:t xml:space="preserve">Todo grupo de tenedores que represente el 10% (diez por ciento) de la emisión podrá solicitar que se convoque a la asamblea, estableciendo el orden del día. Si no es convocada dentro de los treinta días de presentada la solicitud, se aplicará lo dispuesto por el artículo 344.</w:t>
      </w:r>
    </w:p>
    <w:p>
      <w:pPr>
        <w:spacing w:after="120"/>
        <w:jc w:val="both"/>
      </w:pPr>
      <w:r>
        <w:rPr>
          <w:sz w:val="22"/>
          <w:szCs w:val="22"/>
        </w:rPr>
        <w:t xml:space="preserve">Cada bono o parte beneficiaria otorgará derecho a un voto.</w:t>
      </w:r>
    </w:p>
    <w:p>
      <w:pPr>
        <w:spacing w:after="120"/>
        <w:jc w:val="both"/>
      </w:pPr>
      <w:r>
        <w:rPr>
          <w:sz w:val="22"/>
          <w:szCs w:val="22"/>
        </w:rPr>
        <w:t xml:space="preserve">Para adoptar resoluciones se requerirán los quórum de asistencia y de votos establecidos en los artículos 354 y 356.</w:t>
      </w:r>
    </w:p>
    <w:p>
      <w:pPr>
        <w:spacing w:after="120"/>
        <w:jc w:val="both"/>
      </w:pPr>
      <w:r>
        <w:rPr>
          <w:sz w:val="22"/>
          <w:szCs w:val="22"/>
        </w:rPr>
        <w:t xml:space="preserve">Se aplicarán las disposiciones que rigen las asambleas de accionistas en todo lo que sea compatible.</w:t>
      </w:r>
    </w:p>
    <w:p>
      <w:pPr>
        <w:pStyle w:val="Articulo"/>
        <w:keepNext/>
        <w:spacing w:after="120" w:before="280"/>
      </w:pPr>
      <w:r>
        <w:rPr>
          <w:rFonts w:ascii="Arial" w:cs="Arial" w:eastAsia="Arial" w:hAnsi="Arial"/>
          <w:b/>
          <w:bCs/>
          <w:color w:val="14213D"/>
          <w:sz w:val="22"/>
          <w:szCs w:val="22"/>
        </w:rPr>
        <w:t xml:space="preserve">Artículo 432</w:t>
      </w:r>
    </w:p>
    <w:p>
      <w:pPr>
        <w:spacing w:after="120"/>
        <w:jc w:val="both"/>
      </w:pPr>
      <w:r>
        <w:rPr>
          <w:sz w:val="22"/>
          <w:szCs w:val="22"/>
        </w:rPr>
        <w:t xml:space="preserve">(Modificación de los derechos). Las reformas de estatutos de la sociedad o las resoluciones de asambleas que pretendan modificar los derechos acordados a estos títulos deberán ser aprobados por la asamblea especial de tenedores de bonos o partes beneficiarias.</w:t>
      </w:r>
    </w:p>
    <w:p>
      <w:pPr>
        <w:spacing w:after="120"/>
        <w:jc w:val="both"/>
      </w:pPr>
      <w:r>
        <w:rPr>
          <w:sz w:val="22"/>
          <w:szCs w:val="22"/>
        </w:rPr>
        <w:t xml:space="preserve">La misma aprobación se requerirá en los casos de fusión, escisión o disolución anticipada de la sociedad, en cuanto afecten sus derechos.</w:t>
      </w:r>
    </w:p>
    <w:p>
      <w:pPr>
        <w:pStyle w:val="Articulo"/>
        <w:keepNext/>
        <w:spacing w:after="120" w:before="280"/>
      </w:pPr>
      <w:r>
        <w:rPr>
          <w:rFonts w:ascii="Arial" w:cs="Arial" w:eastAsia="Arial" w:hAnsi="Arial"/>
          <w:b/>
          <w:bCs/>
          <w:color w:val="14213D"/>
          <w:sz w:val="22"/>
          <w:szCs w:val="22"/>
        </w:rPr>
        <w:t xml:space="preserve">Artículo 433</w:t>
      </w:r>
    </w:p>
    <w:p>
      <w:pPr>
        <w:spacing w:after="120"/>
        <w:jc w:val="both"/>
      </w:pPr>
      <w:r>
        <w:rPr>
          <w:sz w:val="22"/>
          <w:szCs w:val="22"/>
        </w:rPr>
        <w:t xml:space="preserve">(Remisión). A los bonos o partes beneficiarias se les aplicarán las normas sobre acciones y sobre Títulos - Valores, en lo compatible.</w:t>
      </w:r>
    </w:p>
    <w:p>
      <w:pPr>
        <w:pStyle w:val="Heading4"/>
      </w:pPr>
      <w:r>
        <w:t xml:space="preserve">SUB SECCIÓN XIII - DE LOS DEBENTURES U OBLIGACIONES NEGOCIABLES</w:t>
      </w:r>
    </w:p>
    <w:p>
      <w:pPr>
        <w:pStyle w:val="Heading4"/>
      </w:pPr>
      <w:r>
        <w:t xml:space="preserve">1° - DISPOSICIONES GENERALES</w:t>
      </w:r>
    </w:p>
    <w:p>
      <w:pPr>
        <w:pStyle w:val="Articulo"/>
        <w:keepNext/>
        <w:spacing w:after="120" w:before="280"/>
      </w:pPr>
      <w:r>
        <w:rPr>
          <w:rFonts w:ascii="Arial" w:cs="Arial" w:eastAsia="Arial" w:hAnsi="Arial"/>
          <w:b/>
          <w:bCs/>
          <w:color w:val="14213D"/>
          <w:sz w:val="22"/>
          <w:szCs w:val="22"/>
        </w:rPr>
        <w:t xml:space="preserve">Artículo 434</w:t>
      </w:r>
    </w:p>
    <w:p>
      <w:pPr>
        <w:spacing w:after="120"/>
        <w:jc w:val="both"/>
      </w:pPr>
      <w:r>
        <w:rPr>
          <w:sz w:val="22"/>
          <w:szCs w:val="22"/>
        </w:rPr>
        <w:t xml:space="preserve">(Principio general). Las sociedades anónimas podrán crear obligaciones negociables que conferirán a sus titulares los derechos de crédito que resulten de su tenor literal y del acto de creación.</w:t>
      </w:r>
    </w:p>
    <w:p>
      <w:pPr>
        <w:spacing w:after="120"/>
        <w:jc w:val="both"/>
      </w:pPr>
      <w:r>
        <w:rPr>
          <w:sz w:val="22"/>
          <w:szCs w:val="22"/>
        </w:rPr>
        <w:t xml:space="preserve">Su creación podrá ser prevista en el contrato social o resuelta en asamblea extraordinaria por accionistas que representen la mayoría del capital integrado.</w:t>
      </w:r>
    </w:p>
    <w:p>
      <w:pPr>
        <w:pStyle w:val="Articulo"/>
        <w:keepNext/>
        <w:spacing w:after="120" w:before="280"/>
      </w:pPr>
      <w:r>
        <w:rPr>
          <w:rFonts w:ascii="Arial" w:cs="Arial" w:eastAsia="Arial" w:hAnsi="Arial"/>
          <w:b/>
          <w:bCs/>
          <w:color w:val="14213D"/>
          <w:sz w:val="22"/>
          <w:szCs w:val="22"/>
        </w:rPr>
        <w:t xml:space="preserve">Artículo 435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fvwzmkh-du0ryc9ccjior">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Ley Nº 16.736 de 05/01/1996 artículo </w:t>
      </w:r>
      <w:hyperlink w:history="1" r:id="rIdv6eintzgw4msk0zr38-st">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taceuzwitmkohbrswktlr">
        <w:r>
          <w:rPr>
            <w:rStyle w:val="Hyperlink"/>
            <w:rFonts w:ascii="Arial" w:cs="Arial" w:eastAsia="Arial" w:hAnsi="Arial"/>
            <w:sz w:val="17"/>
            <w:szCs w:val="17"/>
          </w:rPr>
          <w:t xml:space="preserve">435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roag4ohfcnuvc-z5wrtmw">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v7kmfg1gkxjzcty4t8bqd">
        <w:r>
          <w:rPr>
            <w:rStyle w:val="Hyperlink"/>
            <w:rFonts w:ascii="Arial" w:cs="Arial" w:eastAsia="Arial" w:hAnsi="Arial"/>
            <w:sz w:val="17"/>
            <w:szCs w:val="17"/>
          </w:rPr>
          <w:t xml:space="preserve">436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f1l6dhwpdufzalu6vc2l1">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e03_baf230tnahnetztcy">
        <w:r>
          <w:rPr>
            <w:rStyle w:val="Hyperlink"/>
            <w:rFonts w:ascii="Arial" w:cs="Arial" w:eastAsia="Arial" w:hAnsi="Arial"/>
            <w:sz w:val="17"/>
            <w:szCs w:val="17"/>
          </w:rPr>
          <w:t xml:space="preserve">437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dm-f3kmjp8_ut1p9gwpz8">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ldv7vmgsmfdso8mbnadwp">
        <w:r>
          <w:rPr>
            <w:rStyle w:val="Hyperlink"/>
            <w:rFonts w:ascii="Arial" w:cs="Arial" w:eastAsia="Arial" w:hAnsi="Arial"/>
            <w:sz w:val="17"/>
            <w:szCs w:val="17"/>
          </w:rPr>
          <w:t xml:space="preserve">438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nsbw2lpmk6rkpsk3atzlv">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94c6u4mbd7mny5apmcz2t">
        <w:r>
          <w:rPr>
            <w:rStyle w:val="Hyperlink"/>
            <w:rFonts w:ascii="Arial" w:cs="Arial" w:eastAsia="Arial" w:hAnsi="Arial"/>
            <w:sz w:val="17"/>
            <w:szCs w:val="17"/>
          </w:rPr>
          <w:t xml:space="preserve">439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sgx333irursjloqbx2ozo">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j49hzsumbze5jbc0lyxjl">
        <w:r>
          <w:rPr>
            <w:rStyle w:val="Hyperlink"/>
            <w:rFonts w:ascii="Arial" w:cs="Arial" w:eastAsia="Arial" w:hAnsi="Arial"/>
            <w:sz w:val="17"/>
            <w:szCs w:val="17"/>
          </w:rPr>
          <w:t xml:space="preserve">440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t9e7ue_ekpqywhsmjtbaa">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ke06uckb2puocze3msmwf">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ygwqq5nywyx3_kjww0yjb">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vxy2qlmob8nphsbob72ui">
        <w:r>
          <w:rPr>
            <w:rStyle w:val="Hyperlink"/>
            <w:rFonts w:ascii="Arial" w:cs="Arial" w:eastAsia="Arial" w:hAnsi="Arial"/>
            <w:sz w:val="17"/>
            <w:szCs w:val="17"/>
          </w:rPr>
          <w:t xml:space="preserve">442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uk0mzhew91er3wirzpepa">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bof3acpr_2pbdqx2icnyd">
        <w:r>
          <w:rPr>
            <w:rStyle w:val="Hyperlink"/>
            <w:rFonts w:ascii="Arial" w:cs="Arial" w:eastAsia="Arial" w:hAnsi="Arial"/>
            <w:sz w:val="17"/>
            <w:szCs w:val="17"/>
          </w:rPr>
          <w:t xml:space="preserve">443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hla1ffcrzjjoz9kyw0f73">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co50jsu4hjsp4xro84lkw">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lhlkt969z8a6x0mo-suds">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zjz8gwe1wlng9gy9h1u56">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_ahfv12vlu54xhhwqmrza">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nd6ti9tegepzyamdhdbme">
        <w:r>
          <w:rPr>
            <w:rStyle w:val="Hyperlink"/>
            <w:rFonts w:ascii="Arial" w:cs="Arial" w:eastAsia="Arial" w:hAnsi="Arial"/>
            <w:sz w:val="17"/>
            <w:szCs w:val="17"/>
          </w:rPr>
          <w:t xml:space="preserve">446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447</w:t>
      </w:r>
    </w:p>
    <w:p>
      <w:pPr>
        <w:spacing w:after="120"/>
        <w:jc w:val="both"/>
      </w:pPr>
      <w:r>
        <w:rPr>
          <w:sz w:val="22"/>
          <w:szCs w:val="22"/>
        </w:rPr>
        <w:t xml:space="preserve">(Prohibición de recibir obligaciones en garantía). En ningún caso la sociedad podrá recibir sus obligaciones en garantía.</w:t>
      </w:r>
    </w:p>
    <w:p>
      <w:pPr>
        <w:pStyle w:val="Articulo"/>
        <w:keepNext/>
        <w:spacing w:after="120" w:before="280"/>
      </w:pPr>
      <w:r>
        <w:rPr>
          <w:rFonts w:ascii="Arial" w:cs="Arial" w:eastAsia="Arial" w:hAnsi="Arial"/>
          <w:b/>
          <w:bCs/>
          <w:color w:val="14213D"/>
          <w:sz w:val="22"/>
          <w:szCs w:val="22"/>
        </w:rPr>
        <w:t xml:space="preserve">Artículo 448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plhse_g049cpjstq_k1ua">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mrmf4xyukzpyxqtsxozz7">
        <w:r>
          <w:rPr>
            <w:rStyle w:val="Hyperlink"/>
            <w:rFonts w:ascii="Arial" w:cs="Arial" w:eastAsia="Arial" w:hAnsi="Arial"/>
            <w:sz w:val="17"/>
            <w:szCs w:val="17"/>
          </w:rPr>
          <w:t xml:space="preserve">448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flywkqipodrsmziiqz2m9">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jrzwi06miauchd_7h-do6">
        <w:r>
          <w:rPr>
            <w:rStyle w:val="Hyperlink"/>
            <w:rFonts w:ascii="Arial" w:cs="Arial" w:eastAsia="Arial" w:hAnsi="Arial"/>
            <w:sz w:val="17"/>
            <w:szCs w:val="17"/>
          </w:rPr>
          <w:t xml:space="preserve">449</w:t>
        </w:r>
      </w:hyperlink>
      <w:r>
        <w:rPr>
          <w:rFonts w:ascii="Arial" w:cs="Arial" w:eastAsia="Arial" w:hAnsi="Arial"/>
          <w:color w:val="555555"/>
          <w:sz w:val="17"/>
          <w:szCs w:val="17"/>
        </w:rPr>
        <w:t xml:space="preserve">.</w:t>
      </w:r>
    </w:p>
    <w:p>
      <w:pPr>
        <w:pStyle w:val="Heading4"/>
      </w:pPr>
      <w:r>
        <w:t xml:space="preserve">2° - DEL CONTRATO DE FIDEICOMISO Y DEL PROSPECTO</w:t>
      </w:r>
    </w:p>
    <w:p>
      <w:pPr>
        <w:pStyle w:val="Articulo"/>
        <w:keepNext/>
        <w:spacing w:after="120" w:before="280"/>
      </w:pPr>
      <w:r>
        <w:rPr>
          <w:rFonts w:ascii="Arial" w:cs="Arial" w:eastAsia="Arial" w:hAnsi="Arial"/>
          <w:b/>
          <w:bCs/>
          <w:color w:val="14213D"/>
          <w:sz w:val="22"/>
          <w:szCs w:val="22"/>
        </w:rPr>
        <w:t xml:space="preserve">Artículo 450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2nvkrhirpddvwzlwrsii3">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isoy1uibx2tny3h5kp3xk">
        <w:r>
          <w:rPr>
            <w:rStyle w:val="Hyperlink"/>
            <w:rFonts w:ascii="Arial" w:cs="Arial" w:eastAsia="Arial" w:hAnsi="Arial"/>
            <w:sz w:val="17"/>
            <w:szCs w:val="17"/>
          </w:rPr>
          <w:t xml:space="preserve">450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jt1ishocj6adyvsybu7bm">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w6mhruvpjk8emxyfui_fx">
        <w:r>
          <w:rPr>
            <w:rStyle w:val="Hyperlink"/>
            <w:rFonts w:ascii="Arial" w:cs="Arial" w:eastAsia="Arial" w:hAnsi="Arial"/>
            <w:sz w:val="17"/>
            <w:szCs w:val="17"/>
          </w:rPr>
          <w:t xml:space="preserve">451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wkxbnymygzrdebbksdcws">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rhdsvxnd1iksnwygsh_4p">
        <w:r>
          <w:rPr>
            <w:rStyle w:val="Hyperlink"/>
            <w:rFonts w:ascii="Arial" w:cs="Arial" w:eastAsia="Arial" w:hAnsi="Arial"/>
            <w:sz w:val="17"/>
            <w:szCs w:val="17"/>
          </w:rPr>
          <w:t xml:space="preserve">452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oyf7c8ye1swimcpe12qwb">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awdl2iabgpsynlq9y4c-z">
        <w:r>
          <w:rPr>
            <w:rStyle w:val="Hyperlink"/>
            <w:rFonts w:ascii="Arial" w:cs="Arial" w:eastAsia="Arial" w:hAnsi="Arial"/>
            <w:sz w:val="17"/>
            <w:szCs w:val="17"/>
          </w:rPr>
          <w:t xml:space="preserve">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acjwe7gpdtrcscyamf2vr">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urq-g8evrnwmbxsmxtwud">
        <w:r>
          <w:rPr>
            <w:rStyle w:val="Hyperlink"/>
            <w:rFonts w:ascii="Arial" w:cs="Arial" w:eastAsia="Arial" w:hAnsi="Arial"/>
            <w:sz w:val="17"/>
            <w:szCs w:val="17"/>
          </w:rPr>
          <w:t xml:space="preserve">454</w:t>
        </w:r>
      </w:hyperlink>
      <w:r>
        <w:rPr>
          <w:rFonts w:ascii="Arial" w:cs="Arial" w:eastAsia="Arial" w:hAnsi="Arial"/>
          <w:color w:val="555555"/>
          <w:sz w:val="17"/>
          <w:szCs w:val="17"/>
        </w:rPr>
        <w:t xml:space="preserve">.</w:t>
      </w:r>
    </w:p>
    <w:p>
      <w:pPr>
        <w:pStyle w:val="Heading4"/>
      </w:pPr>
      <w:r>
        <w:t xml:space="preserve">3° - DE LOS FIDUCIARIOS</w:t>
      </w:r>
    </w:p>
    <w:p>
      <w:pPr>
        <w:pStyle w:val="Articulo"/>
        <w:keepNext/>
        <w:spacing w:after="120" w:before="280"/>
      </w:pPr>
      <w:r>
        <w:rPr>
          <w:rFonts w:ascii="Arial" w:cs="Arial" w:eastAsia="Arial" w:hAnsi="Arial"/>
          <w:b/>
          <w:bCs/>
          <w:color w:val="14213D"/>
          <w:sz w:val="22"/>
          <w:szCs w:val="22"/>
        </w:rPr>
        <w:t xml:space="preserve">Artículo 455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9xgtf58rzosq97s3hoqaw">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yczglcgzf9kbkwx50bnft">
        <w:r>
          <w:rPr>
            <w:rStyle w:val="Hyperlink"/>
            <w:rFonts w:ascii="Arial" w:cs="Arial" w:eastAsia="Arial" w:hAnsi="Arial"/>
            <w:sz w:val="17"/>
            <w:szCs w:val="17"/>
          </w:rPr>
          <w:t xml:space="preserve">455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456</w:t>
      </w:r>
    </w:p>
    <w:p>
      <w:pPr>
        <w:spacing w:after="120"/>
        <w:jc w:val="both"/>
      </w:pPr>
      <w:r>
        <w:rPr>
          <w:sz w:val="22"/>
          <w:szCs w:val="22"/>
        </w:rPr>
        <w:t xml:space="preserve">(Prohibiciones). No podrán ser fiduciarios, el administrador o los directores, el síndico o los integrantes de la comisión fiscal, los empleados de la sociedad emisora ni los que no puedan ser administradores, directores o integrantes del órgano fiscalizador de las sociedades anónimas. Tampoco podrán serlo los accionistas que posean más del 20% (veinte por ciento) del capital social, ni una sociedad vinculada, controlada o controlante. (*)</w:t>
      </w:r>
    </w:p>
    <w:p>
      <w:pPr>
        <w:pStyle w:val="Articulo"/>
        <w:keepNext/>
        <w:spacing w:after="120" w:before="280"/>
      </w:pPr>
      <w:r>
        <w:rPr>
          <w:rFonts w:ascii="Arial" w:cs="Arial" w:eastAsia="Arial" w:hAnsi="Arial"/>
          <w:b/>
          <w:bCs/>
          <w:color w:val="14213D"/>
          <w:sz w:val="22"/>
          <w:szCs w:val="22"/>
        </w:rPr>
        <w:t xml:space="preserve">Artículo 457</w:t>
      </w:r>
    </w:p>
    <w:p>
      <w:pPr>
        <w:spacing w:after="120"/>
        <w:jc w:val="both"/>
      </w:pPr>
      <w:r>
        <w:rPr>
          <w:sz w:val="22"/>
          <w:szCs w:val="22"/>
        </w:rPr>
        <w:t xml:space="preserve">(Funciones). Los fiduciarios tendrán a su cargo:</w:t>
      </w:r>
    </w:p>
    <w:p>
      <w:pPr>
        <w:spacing w:after="120"/>
        <w:ind w:left="567"/>
        <w:jc w:val="both"/>
      </w:pPr>
      <w:r>
        <w:rPr>
          <w:sz w:val="22"/>
          <w:szCs w:val="22"/>
        </w:rPr>
        <w:t xml:space="preserve">1) La gestión de las suscripciones.</w:t>
      </w:r>
    </w:p>
    <w:p>
      <w:pPr>
        <w:spacing w:after="120"/>
        <w:ind w:left="567"/>
        <w:jc w:val="both"/>
      </w:pPr>
      <w:r>
        <w:rPr>
          <w:sz w:val="22"/>
          <w:szCs w:val="22"/>
        </w:rPr>
        <w:t xml:space="preserve">2) El control de las integraciones, cuando corresponda.</w:t>
      </w:r>
    </w:p>
    <w:p>
      <w:pPr>
        <w:spacing w:after="120"/>
        <w:ind w:left="567"/>
        <w:jc w:val="both"/>
      </w:pPr>
      <w:r>
        <w:rPr>
          <w:sz w:val="22"/>
          <w:szCs w:val="22"/>
        </w:rPr>
        <w:t xml:space="preserve">3) La representación legal de los debenturistas.</w:t>
      </w:r>
    </w:p>
    <w:p>
      <w:pPr>
        <w:spacing w:after="120"/>
        <w:ind w:left="567"/>
        <w:jc w:val="both"/>
      </w:pPr>
      <w:r>
        <w:rPr>
          <w:sz w:val="22"/>
          <w:szCs w:val="22"/>
        </w:rPr>
        <w:t xml:space="preserve">4) La defensa conjunta de los derechos e intereses de los obligacionistas</w:t>
      </w:r>
    </w:p>
    <w:p>
      <w:pPr>
        <w:spacing w:after="120"/>
        <w:jc w:val="both"/>
      </w:pPr>
      <w:r>
        <w:rPr>
          <w:sz w:val="22"/>
          <w:szCs w:val="22"/>
        </w:rPr>
        <w:t xml:space="preserve">durante la vigencia del empréstito y hasta su cancelación total de</w:t>
      </w:r>
    </w:p>
    <w:p>
      <w:pPr>
        <w:spacing w:after="120"/>
        <w:jc w:val="both"/>
      </w:pPr>
      <w:r>
        <w:rPr>
          <w:sz w:val="22"/>
          <w:szCs w:val="22"/>
        </w:rPr>
        <w:t xml:space="preserve">acuerdo con las disposiciones de esta Sección. (*)</w:t>
      </w:r>
    </w:p>
    <w:p>
      <w:pPr>
        <w:pStyle w:val="Articulo"/>
        <w:keepNext/>
        <w:spacing w:after="120" w:before="280"/>
      </w:pPr>
      <w:r>
        <w:rPr>
          <w:rFonts w:ascii="Arial" w:cs="Arial" w:eastAsia="Arial" w:hAnsi="Arial"/>
          <w:b/>
          <w:bCs/>
          <w:color w:val="14213D"/>
          <w:sz w:val="22"/>
          <w:szCs w:val="22"/>
        </w:rPr>
        <w:t xml:space="preserve">Artículo 458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zto1gazdkp-b-gn85vvcw">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v9attoa3vt-gc85t-bcxo">
        <w:r>
          <w:rPr>
            <w:rStyle w:val="Hyperlink"/>
            <w:rFonts w:ascii="Arial" w:cs="Arial" w:eastAsia="Arial" w:hAnsi="Arial"/>
            <w:sz w:val="17"/>
            <w:szCs w:val="17"/>
          </w:rPr>
          <w:t xml:space="preserve">458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zkyrdylzp5zq6yjjmvcsf">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mly7thkurhyaqf9xr6e3j">
        <w:r>
          <w:rPr>
            <w:rStyle w:val="Hyperlink"/>
            <w:rFonts w:ascii="Arial" w:cs="Arial" w:eastAsia="Arial" w:hAnsi="Arial"/>
            <w:sz w:val="17"/>
            <w:szCs w:val="17"/>
          </w:rPr>
          <w:t xml:space="preserve">459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w2v-u7agpp01ikjf5adsy">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wjceww1f4rfhfuoa4iaom">
        <w:r>
          <w:rPr>
            <w:rStyle w:val="Hyperlink"/>
            <w:rFonts w:ascii="Arial" w:cs="Arial" w:eastAsia="Arial" w:hAnsi="Arial"/>
            <w:sz w:val="17"/>
            <w:szCs w:val="17"/>
          </w:rPr>
          <w:t xml:space="preserve">460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_humbiwrdtvatl3em99hg">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0b5pmaslky-wamwtci6oz">
        <w:r>
          <w:rPr>
            <w:rStyle w:val="Hyperlink"/>
            <w:rFonts w:ascii="Arial" w:cs="Arial" w:eastAsia="Arial" w:hAnsi="Arial"/>
            <w:sz w:val="17"/>
            <w:szCs w:val="17"/>
          </w:rPr>
          <w:t xml:space="preserve">461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o4wyuwzpxdpt5zwcmulql">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okfrcguapudu9um3w5ven">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nwzt-whzwrdhwefit0rex">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9py0vpefrvihtu7jfjop8">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464</w:t>
      </w:r>
    </w:p>
    <w:p>
      <w:pPr>
        <w:spacing w:after="120"/>
        <w:jc w:val="both"/>
      </w:pPr>
      <w:r>
        <w:rPr>
          <w:sz w:val="22"/>
          <w:szCs w:val="22"/>
        </w:rPr>
        <w:t xml:space="preserve">(Responsabilidad de los fiduciarios). Los fiduciarios responderán frente a los tenedores de obligaciones y a la sociedad en los casos de dolo o culpa grave en el desempeño de su cargo. (*)</w:t>
      </w:r>
    </w:p>
    <w:p>
      <w:pPr>
        <w:pStyle w:val="Heading4"/>
      </w:pPr>
      <w:r>
        <w:t xml:space="preserve">4° - DE LAS ASAMBLEAS DE OBLIGACIONISTAS</w:t>
      </w:r>
    </w:p>
    <w:p>
      <w:pPr>
        <w:pStyle w:val="Articulo"/>
        <w:keepNext/>
        <w:spacing w:after="120" w:before="280"/>
      </w:pPr>
      <w:r>
        <w:rPr>
          <w:rFonts w:ascii="Arial" w:cs="Arial" w:eastAsia="Arial" w:hAnsi="Arial"/>
          <w:b/>
          <w:bCs/>
          <w:color w:val="14213D"/>
          <w:sz w:val="22"/>
          <w:szCs w:val="22"/>
        </w:rPr>
        <w:t xml:space="preserve">Artículo 465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wbp_eoq390oyujijfw3r7">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ookddtybdkgf59zksov90">
        <w:r>
          <w:rPr>
            <w:rStyle w:val="Hyperlink"/>
            <w:rFonts w:ascii="Arial" w:cs="Arial" w:eastAsia="Arial" w:hAnsi="Arial"/>
            <w:sz w:val="17"/>
            <w:szCs w:val="17"/>
          </w:rPr>
          <w:t xml:space="preserve">465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5ezr7ryvih3gxke_hyh1o">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exh9fvsqpa-5uuenl4l1n">
        <w:r>
          <w:rPr>
            <w:rStyle w:val="Hyperlink"/>
            <w:rFonts w:ascii="Arial" w:cs="Arial" w:eastAsia="Arial" w:hAnsi="Arial"/>
            <w:sz w:val="17"/>
            <w:szCs w:val="17"/>
          </w:rPr>
          <w:t xml:space="preserve">466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4g0skrwyfnssfqjltmq0r">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aks2zs8xkja1cusqzldut">
        <w:r>
          <w:rPr>
            <w:rStyle w:val="Hyperlink"/>
            <w:rFonts w:ascii="Arial" w:cs="Arial" w:eastAsia="Arial" w:hAnsi="Arial"/>
            <w:sz w:val="17"/>
            <w:szCs w:val="17"/>
          </w:rPr>
          <w:t xml:space="preserve">467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5wq781d2_pvnzzmtcqz70">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fxzhdpe29rh05pigy5s-s">
        <w:r>
          <w:rPr>
            <w:rStyle w:val="Hyperlink"/>
            <w:rFonts w:ascii="Arial" w:cs="Arial" w:eastAsia="Arial" w:hAnsi="Arial"/>
            <w:sz w:val="17"/>
            <w:szCs w:val="17"/>
          </w:rPr>
          <w:t xml:space="preserve">468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8rumhgxfdbgfqty6h33yh">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i1sibuzuusydrddgvcemn">
        <w:r>
          <w:rPr>
            <w:rStyle w:val="Hyperlink"/>
            <w:rFonts w:ascii="Arial" w:cs="Arial" w:eastAsia="Arial" w:hAnsi="Arial"/>
            <w:sz w:val="17"/>
            <w:szCs w:val="17"/>
          </w:rPr>
          <w:t xml:space="preserve">469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fhmzhpkzb9ch5wmifnakw">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btvmdwsmdywipj5l4ujen">
        <w:r>
          <w:rPr>
            <w:rStyle w:val="Hyperlink"/>
            <w:rFonts w:ascii="Arial" w:cs="Arial" w:eastAsia="Arial" w:hAnsi="Arial"/>
            <w:sz w:val="17"/>
            <w:szCs w:val="17"/>
          </w:rPr>
          <w:t xml:space="preserve">470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tba76xfmmhfhjs9kuiwrt">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pj5cfrr5gnzbfilwe2eqh">
        <w:r>
          <w:rPr>
            <w:rStyle w:val="Hyperlink"/>
            <w:rFonts w:ascii="Arial" w:cs="Arial" w:eastAsia="Arial" w:hAnsi="Arial"/>
            <w:sz w:val="17"/>
            <w:szCs w:val="17"/>
          </w:rPr>
          <w:t xml:space="preserve">471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kyxlj9zh4uzyegoad2f08">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qohk887cvnu8tmyyvngnq">
        <w:r>
          <w:rPr>
            <w:rStyle w:val="Hyperlink"/>
            <w:rFonts w:ascii="Arial" w:cs="Arial" w:eastAsia="Arial" w:hAnsi="Arial"/>
            <w:sz w:val="17"/>
            <w:szCs w:val="17"/>
          </w:rPr>
          <w:t xml:space="preserve">472</w:t>
        </w:r>
      </w:hyperlink>
      <w:r>
        <w:rPr>
          <w:rFonts w:ascii="Arial" w:cs="Arial" w:eastAsia="Arial" w:hAnsi="Arial"/>
          <w:color w:val="555555"/>
          <w:sz w:val="17"/>
          <w:szCs w:val="17"/>
        </w:rPr>
        <w:t xml:space="preserve">.</w:t>
      </w:r>
    </w:p>
    <w:p>
      <w:pPr>
        <w:pStyle w:val="Heading4"/>
      </w:pPr>
      <w:r>
        <w:t xml:space="preserve">5° - DE LA EMISION PRIVADA</w:t>
      </w:r>
    </w:p>
    <w:p>
      <w:pPr>
        <w:pStyle w:val="Articulo"/>
        <w:keepNext/>
        <w:spacing w:after="120" w:before="280"/>
      </w:pPr>
      <w:r>
        <w:rPr>
          <w:rFonts w:ascii="Arial" w:cs="Arial" w:eastAsia="Arial" w:hAnsi="Arial"/>
          <w:b/>
          <w:bCs/>
          <w:color w:val="14213D"/>
          <w:sz w:val="22"/>
          <w:szCs w:val="22"/>
        </w:rPr>
        <w:t xml:space="preserve">Artículo 473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16.749 de 30/05/1996 artículo </w:t>
      </w:r>
      <w:hyperlink w:history="1" r:id="rIdpryevud8fc9-l4_vja28w">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sooecot0yot8yhvxfmjeg">
        <w:r>
          <w:rPr>
            <w:rStyle w:val="Hyperlink"/>
            <w:rFonts w:ascii="Arial" w:cs="Arial" w:eastAsia="Arial" w:hAnsi="Arial"/>
            <w:sz w:val="17"/>
            <w:szCs w:val="17"/>
          </w:rPr>
          <w:t xml:space="preserve">473</w:t>
        </w:r>
      </w:hyperlink>
      <w:r>
        <w:rPr>
          <w:rFonts w:ascii="Arial" w:cs="Arial" w:eastAsia="Arial" w:hAnsi="Arial"/>
          <w:color w:val="555555"/>
          <w:sz w:val="17"/>
          <w:szCs w:val="17"/>
        </w:rPr>
        <w:t xml:space="preserve">.</w:t>
      </w:r>
    </w:p>
    <w:p>
      <w:pPr>
        <w:pStyle w:val="Heading4"/>
      </w:pPr>
      <w:r>
        <w:t xml:space="preserve">SECCIÓN VI - DE LAS SOCIEDADES EN COMANDITA POR ACCIONES</w:t>
      </w:r>
    </w:p>
    <w:p>
      <w:pPr>
        <w:pStyle w:val="Articulo"/>
        <w:keepNext/>
        <w:spacing w:after="120" w:before="280"/>
      </w:pPr>
      <w:r>
        <w:rPr>
          <w:rFonts w:ascii="Arial" w:cs="Arial" w:eastAsia="Arial" w:hAnsi="Arial"/>
          <w:b/>
          <w:bCs/>
          <w:color w:val="14213D"/>
          <w:sz w:val="22"/>
          <w:szCs w:val="22"/>
        </w:rPr>
        <w:t xml:space="preserve">Artículo 474</w:t>
      </w:r>
    </w:p>
    <w:p>
      <w:pPr>
        <w:spacing w:after="120"/>
        <w:jc w:val="both"/>
      </w:pPr>
      <w:r>
        <w:rPr>
          <w:sz w:val="22"/>
          <w:szCs w:val="22"/>
        </w:rPr>
        <w:t xml:space="preserve">(Caracterización). En las sociedades en comandita por acciones el capital comanditario se dividirá en acciones, que podrán representarse en títulos negociables.</w:t>
      </w:r>
    </w:p>
    <w:p>
      <w:pPr>
        <w:spacing w:after="120"/>
        <w:jc w:val="both"/>
      </w:pPr>
      <w:r>
        <w:rPr>
          <w:sz w:val="22"/>
          <w:szCs w:val="22"/>
        </w:rPr>
        <w:t xml:space="preserve">El o los socios comanditados responderán por las obligaciones sociales como los socios de sociedades colectivas y el o los comanditarios responderán sólo por la integración de las acciones que suscriban.</w:t>
      </w:r>
    </w:p>
    <w:p>
      <w:pPr>
        <w:pStyle w:val="Articulo"/>
        <w:keepNext/>
        <w:spacing w:after="120" w:before="280"/>
      </w:pPr>
      <w:r>
        <w:rPr>
          <w:rFonts w:ascii="Arial" w:cs="Arial" w:eastAsia="Arial" w:hAnsi="Arial"/>
          <w:b/>
          <w:bCs/>
          <w:color w:val="14213D"/>
          <w:sz w:val="22"/>
          <w:szCs w:val="22"/>
        </w:rPr>
        <w:t xml:space="preserve">Artículo 475</w:t>
      </w:r>
    </w:p>
    <w:p>
      <w:pPr>
        <w:spacing w:after="120"/>
        <w:jc w:val="both"/>
      </w:pPr>
      <w:r>
        <w:rPr>
          <w:sz w:val="22"/>
          <w:szCs w:val="22"/>
        </w:rPr>
        <w:t xml:space="preserve">(Normas aplicables). Se aplicarán a estas sociedades las normas de las sociedades en comandita simple. Sin perjuicio de lo dispuesto precedentemente, lo relativo a los socios comanditarios y a las acciones que representen su capital se regirá por las normas respectivas de las sociedades anónimas, salvo disposición en contrario de esta Sección.</w:t>
      </w:r>
    </w:p>
    <w:p>
      <w:pPr>
        <w:pStyle w:val="Articulo"/>
        <w:keepNext/>
        <w:spacing w:after="120" w:before="280"/>
      </w:pPr>
      <w:r>
        <w:rPr>
          <w:rFonts w:ascii="Arial" w:cs="Arial" w:eastAsia="Arial" w:hAnsi="Arial"/>
          <w:b/>
          <w:bCs/>
          <w:color w:val="14213D"/>
          <w:sz w:val="22"/>
          <w:szCs w:val="22"/>
        </w:rPr>
        <w:t xml:space="preserve">Artículo 476</w:t>
      </w:r>
    </w:p>
    <w:p>
      <w:pPr>
        <w:spacing w:after="120"/>
        <w:jc w:val="both"/>
      </w:pPr>
      <w:r>
        <w:rPr>
          <w:sz w:val="22"/>
          <w:szCs w:val="22"/>
        </w:rPr>
        <w:t xml:space="preserve">(Contrato social). El contrato social se otorgará por el o los socios comanditados y el o los suscriptores de capital comanditario.</w:t>
      </w:r>
    </w:p>
    <w:p>
      <w:pPr>
        <w:pStyle w:val="Articulo"/>
        <w:keepNext/>
        <w:spacing w:after="120" w:before="280"/>
      </w:pPr>
      <w:r>
        <w:rPr>
          <w:rFonts w:ascii="Arial" w:cs="Arial" w:eastAsia="Arial" w:hAnsi="Arial"/>
          <w:b/>
          <w:bCs/>
          <w:color w:val="14213D"/>
          <w:sz w:val="22"/>
          <w:szCs w:val="22"/>
        </w:rPr>
        <w:t xml:space="preserve">Artículo 477</w:t>
      </w:r>
    </w:p>
    <w:p>
      <w:pPr>
        <w:spacing w:after="120"/>
        <w:jc w:val="both"/>
      </w:pPr>
      <w:r>
        <w:rPr>
          <w:sz w:val="22"/>
          <w:szCs w:val="22"/>
        </w:rPr>
        <w:t xml:space="preserve">(Administración y representación). La administración y representación estará a cargo de uno o más administradores o de un directorio según se prevea en el contrato social.</w:t>
      </w:r>
    </w:p>
    <w:p>
      <w:pPr>
        <w:spacing w:after="120"/>
        <w:jc w:val="both"/>
      </w:pPr>
      <w:r>
        <w:rPr>
          <w:sz w:val="22"/>
          <w:szCs w:val="22"/>
        </w:rPr>
        <w:t xml:space="preserve">Los administradores o integrantes del directorio deberán ser socios comanditados o terceros designados por éstos o en el contrato social.</w:t>
      </w:r>
    </w:p>
    <w:p>
      <w:pPr>
        <w:spacing w:after="120"/>
        <w:jc w:val="both"/>
      </w:pPr>
      <w:r>
        <w:rPr>
          <w:sz w:val="22"/>
          <w:szCs w:val="22"/>
        </w:rPr>
        <w:t xml:space="preserve">Se le aplicarán al administrador las disposiciones contenidas en la Sección I del Capítulo II para las sociedades colectivas.</w:t>
      </w:r>
    </w:p>
    <w:p>
      <w:pPr>
        <w:spacing w:after="120"/>
        <w:jc w:val="both"/>
      </w:pPr>
      <w:r>
        <w:rPr>
          <w:sz w:val="22"/>
          <w:szCs w:val="22"/>
        </w:rPr>
        <w:t xml:space="preserve">Tratándose de directorio se le aplicarán las normas relativas de las sociedades anónimas.</w:t>
      </w:r>
    </w:p>
    <w:p>
      <w:pPr>
        <w:pStyle w:val="Articulo"/>
        <w:keepNext/>
        <w:spacing w:after="120" w:before="280"/>
      </w:pPr>
      <w:r>
        <w:rPr>
          <w:rFonts w:ascii="Arial" w:cs="Arial" w:eastAsia="Arial" w:hAnsi="Arial"/>
          <w:b/>
          <w:bCs/>
          <w:color w:val="14213D"/>
          <w:sz w:val="22"/>
          <w:szCs w:val="22"/>
        </w:rPr>
        <w:t xml:space="preserve">Artículo 478</w:t>
      </w:r>
    </w:p>
    <w:p>
      <w:pPr>
        <w:spacing w:after="120"/>
        <w:jc w:val="both"/>
      </w:pPr>
      <w:r>
        <w:rPr>
          <w:sz w:val="22"/>
          <w:szCs w:val="22"/>
        </w:rPr>
        <w:t xml:space="preserve">(Remoción). Los socios comanditados podrán remover a los administradores o directores, por decisión de su mayoría en las condiciones del artículo 203.</w:t>
      </w:r>
    </w:p>
    <w:p>
      <w:pPr>
        <w:spacing w:after="120"/>
        <w:jc w:val="both"/>
      </w:pPr>
      <w:r>
        <w:rPr>
          <w:sz w:val="22"/>
          <w:szCs w:val="22"/>
        </w:rPr>
        <w:t xml:space="preserve">Los socios comanditarios que representen por lo menos el 5% (cinco por ciento) del capital accionario integrado podrán pedir judicialmente su remoción cuando exista justa causa.</w:t>
      </w:r>
    </w:p>
    <w:p>
      <w:pPr>
        <w:spacing w:after="120"/>
        <w:jc w:val="both"/>
      </w:pPr>
      <w:r>
        <w:rPr>
          <w:sz w:val="22"/>
          <w:szCs w:val="22"/>
        </w:rPr>
        <w:t xml:space="preserve">El socio comanditado removido de la administración tendrá derecho a receder o a transformarse en comanditario.</w:t>
      </w:r>
    </w:p>
    <w:p>
      <w:pPr>
        <w:pStyle w:val="Articulo"/>
        <w:keepNext/>
        <w:spacing w:after="120" w:before="280"/>
      </w:pPr>
      <w:r>
        <w:rPr>
          <w:rFonts w:ascii="Arial" w:cs="Arial" w:eastAsia="Arial" w:hAnsi="Arial"/>
          <w:b/>
          <w:bCs/>
          <w:color w:val="14213D"/>
          <w:sz w:val="22"/>
          <w:szCs w:val="22"/>
        </w:rPr>
        <w:t xml:space="preserve">Artículo 479</w:t>
      </w:r>
    </w:p>
    <w:p>
      <w:pPr>
        <w:spacing w:after="120"/>
        <w:jc w:val="both"/>
      </w:pPr>
      <w:r>
        <w:rPr>
          <w:sz w:val="22"/>
          <w:szCs w:val="22"/>
        </w:rPr>
        <w:t xml:space="preserve">(Disposición especial). Cuando la administración no pueda funcionar, la asamblea deberá reorganizarla en el término de tres meses. Mientras tanto, los socios comanditados deberán designar un administrador provisorio para el cumplimiento de los actos ordinarios de administración, quien actuará frente a terceros con aclaración de su calidad. En estas condiciones, el administrador provisorio no asumirá la responsabilidad del socio comanditado.</w:t>
      </w:r>
    </w:p>
    <w:p>
      <w:pPr>
        <w:pStyle w:val="Articulo"/>
        <w:keepNext/>
        <w:spacing w:after="120" w:before="280"/>
      </w:pPr>
      <w:r>
        <w:rPr>
          <w:rFonts w:ascii="Arial" w:cs="Arial" w:eastAsia="Arial" w:hAnsi="Arial"/>
          <w:b/>
          <w:bCs/>
          <w:color w:val="14213D"/>
          <w:sz w:val="22"/>
          <w:szCs w:val="22"/>
        </w:rPr>
        <w:t xml:space="preserve">Artículo 480</w:t>
      </w:r>
    </w:p>
    <w:p>
      <w:pPr>
        <w:spacing w:after="120"/>
        <w:jc w:val="both"/>
      </w:pPr>
      <w:r>
        <w:rPr>
          <w:sz w:val="22"/>
          <w:szCs w:val="22"/>
        </w:rPr>
        <w:t xml:space="preserve">(Asamblea). La asamblea se integrará con socios de ambas categorías. Las partes de interés de los comanditados se considerarán divididas en fracciones del mismo valor de las acciones a los efectos del quórum y del voto, salvo pacto en contrario. Cualquier cantidad menor no se computará a ninguno de esos efectos.</w:t>
      </w:r>
    </w:p>
    <w:p>
      <w:pPr>
        <w:pStyle w:val="Articulo"/>
        <w:keepNext/>
        <w:spacing w:after="120" w:before="280"/>
      </w:pPr>
      <w:r>
        <w:rPr>
          <w:rFonts w:ascii="Arial" w:cs="Arial" w:eastAsia="Arial" w:hAnsi="Arial"/>
          <w:b/>
          <w:bCs/>
          <w:color w:val="14213D"/>
          <w:sz w:val="22"/>
          <w:szCs w:val="22"/>
        </w:rPr>
        <w:t xml:space="preserve">Artículo 481</w:t>
      </w:r>
    </w:p>
    <w:p>
      <w:pPr>
        <w:spacing w:after="120"/>
        <w:jc w:val="both"/>
      </w:pPr>
      <w:r>
        <w:rPr>
          <w:sz w:val="22"/>
          <w:szCs w:val="22"/>
        </w:rPr>
        <w:t xml:space="preserve">(Modificación del contrato social). La modificación de cualquier cláusula del contrato requerirá el consentimiento unánime de los socios comanditados; pero bastarán las mayorías de los socios comanditarios, iguales a las exigidas en materia de sociedades anónimas.</w:t>
      </w:r>
    </w:p>
    <w:p>
      <w:pPr>
        <w:pStyle w:val="Articulo"/>
        <w:keepNext/>
        <w:spacing w:after="120" w:before="280"/>
      </w:pPr>
      <w:r>
        <w:rPr>
          <w:rFonts w:ascii="Arial" w:cs="Arial" w:eastAsia="Arial" w:hAnsi="Arial"/>
          <w:b/>
          <w:bCs/>
          <w:color w:val="14213D"/>
          <w:sz w:val="22"/>
          <w:szCs w:val="22"/>
        </w:rPr>
        <w:t xml:space="preserve">Artículo 482</w:t>
      </w:r>
    </w:p>
    <w:p>
      <w:pPr>
        <w:spacing w:after="120"/>
        <w:jc w:val="both"/>
      </w:pPr>
      <w:r>
        <w:rPr>
          <w:sz w:val="22"/>
          <w:szCs w:val="22"/>
        </w:rPr>
        <w:t xml:space="preserve">(Cesión de la parte social de los comanditados). La cesión de la parte social del socio comanditado requerirá la conformidad de la asamblea con los quórum de asistencia y de votos exigidos por los artículos 355 y 356.</w:t>
      </w:r>
    </w:p>
    <w:p>
      <w:pPr>
        <w:pStyle w:val="Heading4"/>
      </w:pPr>
      <w:r>
        <w:t xml:space="preserve">SECCIÓN VII - DE LAS SOCIEDADES ACCIDENTALES O EN PARTICIPACION</w:t>
      </w:r>
    </w:p>
    <w:p>
      <w:pPr>
        <w:pStyle w:val="Articulo"/>
        <w:keepNext/>
        <w:spacing w:after="120" w:before="280"/>
      </w:pPr>
      <w:r>
        <w:rPr>
          <w:rFonts w:ascii="Arial" w:cs="Arial" w:eastAsia="Arial" w:hAnsi="Arial"/>
          <w:b/>
          <w:bCs/>
          <w:color w:val="14213D"/>
          <w:sz w:val="22"/>
          <w:szCs w:val="22"/>
        </w:rPr>
        <w:t xml:space="preserve">Artículo 483</w:t>
      </w:r>
    </w:p>
    <w:p>
      <w:pPr>
        <w:spacing w:after="120"/>
        <w:jc w:val="both"/>
      </w:pPr>
      <w:r>
        <w:rPr>
          <w:sz w:val="22"/>
          <w:szCs w:val="22"/>
        </w:rPr>
        <w:t xml:space="preserve">(Caracterización). Los contratos entre dos o más personas cuyo objeto sea la realización de negocios determinados y transitorios a cumplirse a nombre de uno o más gestores, serán considerados como sociedades accidentales o en participación. No tendrán personería jurídica y carecerán de denominación. No estarán sujetas a requisitos de forma ni a inscripción (artículos 6º y 7º). La celebración y el contenido del contrato se probará por los medios de prueba del derecho comercial.</w:t>
      </w:r>
    </w:p>
    <w:p>
      <w:pPr>
        <w:pStyle w:val="Articulo"/>
        <w:keepNext/>
        <w:spacing w:after="120" w:before="280"/>
      </w:pPr>
      <w:r>
        <w:rPr>
          <w:rFonts w:ascii="Arial" w:cs="Arial" w:eastAsia="Arial" w:hAnsi="Arial"/>
          <w:b/>
          <w:bCs/>
          <w:color w:val="14213D"/>
          <w:sz w:val="22"/>
          <w:szCs w:val="22"/>
        </w:rPr>
        <w:t xml:space="preserve">Artículo 484</w:t>
      </w:r>
    </w:p>
    <w:p>
      <w:pPr>
        <w:spacing w:after="120"/>
        <w:jc w:val="both"/>
      </w:pPr>
      <w:r>
        <w:rPr>
          <w:sz w:val="22"/>
          <w:szCs w:val="22"/>
        </w:rPr>
        <w:t xml:space="preserve">(Terceros. Derechos y obligaciones). Los terceros adquirirán derechos y asumirán obligaciones sólo respecto del gestor. La responsabilidad de éste será ilimitada. Si actuara más de un gestor, ellos serán solidariamente responsables.</w:t>
      </w:r>
    </w:p>
    <w:p>
      <w:pPr>
        <w:pStyle w:val="Articulo"/>
        <w:keepNext/>
        <w:spacing w:after="120" w:before="280"/>
      </w:pPr>
      <w:r>
        <w:rPr>
          <w:rFonts w:ascii="Arial" w:cs="Arial" w:eastAsia="Arial" w:hAnsi="Arial"/>
          <w:b/>
          <w:bCs/>
          <w:color w:val="14213D"/>
          <w:sz w:val="22"/>
          <w:szCs w:val="22"/>
        </w:rPr>
        <w:t xml:space="preserve">Artículo 485</w:t>
      </w:r>
    </w:p>
    <w:p>
      <w:pPr>
        <w:spacing w:after="120"/>
        <w:jc w:val="both"/>
      </w:pPr>
      <w:r>
        <w:rPr>
          <w:sz w:val="22"/>
          <w:szCs w:val="22"/>
        </w:rPr>
        <w:t xml:space="preserve">(Socios no gestores). El socio que no actúe con los terceros no tendrá acción contra éstos.</w:t>
      </w:r>
    </w:p>
    <w:p>
      <w:pPr>
        <w:pStyle w:val="Articulo"/>
        <w:keepNext/>
        <w:spacing w:after="120" w:before="280"/>
      </w:pPr>
      <w:r>
        <w:rPr>
          <w:rFonts w:ascii="Arial" w:cs="Arial" w:eastAsia="Arial" w:hAnsi="Arial"/>
          <w:b/>
          <w:bCs/>
          <w:color w:val="14213D"/>
          <w:sz w:val="22"/>
          <w:szCs w:val="22"/>
        </w:rPr>
        <w:t xml:space="preserve">Artículo 486</w:t>
      </w:r>
    </w:p>
    <w:p>
      <w:pPr>
        <w:spacing w:after="120"/>
        <w:jc w:val="both"/>
      </w:pPr>
      <w:r>
        <w:rPr>
          <w:sz w:val="22"/>
          <w:szCs w:val="22"/>
        </w:rPr>
        <w:t xml:space="preserve">(Conocimiento de la existencia de los socios). Cuando el gestor haga conocer los nombres de los socios con su consentimiento, éstos quedarán obligados solidariamente hacia los terceros.</w:t>
      </w:r>
    </w:p>
    <w:p>
      <w:pPr>
        <w:pStyle w:val="Articulo"/>
        <w:keepNext/>
        <w:spacing w:after="120" w:before="280"/>
      </w:pPr>
      <w:r>
        <w:rPr>
          <w:rFonts w:ascii="Arial" w:cs="Arial" w:eastAsia="Arial" w:hAnsi="Arial"/>
          <w:b/>
          <w:bCs/>
          <w:color w:val="14213D"/>
          <w:sz w:val="22"/>
          <w:szCs w:val="22"/>
        </w:rPr>
        <w:t xml:space="preserve">Artículo 487</w:t>
      </w:r>
    </w:p>
    <w:p>
      <w:pPr>
        <w:spacing w:after="120"/>
        <w:jc w:val="both"/>
      </w:pPr>
      <w:r>
        <w:rPr>
          <w:sz w:val="22"/>
          <w:szCs w:val="22"/>
        </w:rPr>
        <w:t xml:space="preserve">(Control de la administración). Si el contrato no determina el control de la administración por los socios, se aplicarán las disposiciones establecidas para los socios comanditarios.</w:t>
      </w:r>
    </w:p>
    <w:p>
      <w:pPr>
        <w:spacing w:after="120"/>
        <w:jc w:val="both"/>
      </w:pPr>
      <w:r>
        <w:rPr>
          <w:sz w:val="22"/>
          <w:szCs w:val="22"/>
        </w:rPr>
        <w:t xml:space="preserve">En cualquier caso, el socio tiene derecho a la rendición de cuentas de la gestión.</w:t>
      </w:r>
    </w:p>
    <w:p>
      <w:pPr>
        <w:pStyle w:val="Articulo"/>
        <w:keepNext/>
        <w:spacing w:after="120" w:before="280"/>
      </w:pPr>
      <w:r>
        <w:rPr>
          <w:rFonts w:ascii="Arial" w:cs="Arial" w:eastAsia="Arial" w:hAnsi="Arial"/>
          <w:b/>
          <w:bCs/>
          <w:color w:val="14213D"/>
          <w:sz w:val="22"/>
          <w:szCs w:val="22"/>
        </w:rPr>
        <w:t xml:space="preserve">Artículo 488</w:t>
      </w:r>
    </w:p>
    <w:p>
      <w:pPr>
        <w:spacing w:after="120"/>
        <w:jc w:val="both"/>
      </w:pPr>
      <w:r>
        <w:rPr>
          <w:sz w:val="22"/>
          <w:szCs w:val="22"/>
        </w:rPr>
        <w:t xml:space="preserve">(Disposiciones supletorias). Estas sociedades funcionarán, se disolverán y se liquidarán a falta de disposiciones especiales, de conformidad a las normas de las sociedades colectivas en cuanto no contraríen lo dispuesto en esta Sección.</w:t>
      </w:r>
    </w:p>
    <w:p>
      <w:pPr>
        <w:pStyle w:val="Heading3"/>
      </w:pPr>
      <w:r>
        <w:t xml:space="preserve">CAPÍTULO III - DE LOS GRUPOS DE INTERES ECONOMICO Y DE LOS CONSORCIOS</w:t>
      </w:r>
    </w:p>
    <w:p>
      <w:pPr>
        <w:pStyle w:val="Heading4"/>
      </w:pPr>
      <w:r>
        <w:t xml:space="preserve">SECCIÓN I - DE LOS GRUPOS DE INTERES ECONOMICO</w:t>
      </w:r>
    </w:p>
    <w:p>
      <w:pPr>
        <w:pStyle w:val="Articulo"/>
        <w:keepNext/>
        <w:spacing w:after="120" w:before="280"/>
      </w:pPr>
      <w:r>
        <w:rPr>
          <w:rFonts w:ascii="Arial" w:cs="Arial" w:eastAsia="Arial" w:hAnsi="Arial"/>
          <w:b/>
          <w:bCs/>
          <w:color w:val="14213D"/>
          <w:sz w:val="22"/>
          <w:szCs w:val="22"/>
        </w:rPr>
        <w:t xml:space="preserve">Artículo 489</w:t>
      </w:r>
    </w:p>
    <w:p>
      <w:pPr>
        <w:spacing w:after="120"/>
        <w:jc w:val="both"/>
      </w:pPr>
      <w:r>
        <w:rPr>
          <w:sz w:val="22"/>
          <w:szCs w:val="22"/>
        </w:rPr>
        <w:t xml:space="preserve">(Concepto). Dos o más personas físicas o jurídicas podrán constituir un grupo de interés económico con la finalidad de facilitar o desarrollar la actividad económica de sus miembros o mejorar o acrecer los resultados de esa actividad.</w:t>
      </w:r>
    </w:p>
    <w:p>
      <w:pPr>
        <w:spacing w:after="120"/>
        <w:jc w:val="both"/>
      </w:pPr>
      <w:r>
        <w:rPr>
          <w:sz w:val="22"/>
          <w:szCs w:val="22"/>
        </w:rPr>
        <w:t xml:space="preserve">Por sí mismo, no dará lugar a la obtención ni distribución de ganancias entre sus asociados y podrá constituirse sin capital.</w:t>
      </w:r>
    </w:p>
    <w:p>
      <w:pPr>
        <w:spacing w:after="120"/>
        <w:jc w:val="both"/>
      </w:pPr>
      <w:r>
        <w:rPr>
          <w:sz w:val="22"/>
          <w:szCs w:val="22"/>
        </w:rPr>
        <w:t xml:space="preserve">Será persona jurídica.</w:t>
      </w:r>
    </w:p>
    <w:p>
      <w:pPr>
        <w:pStyle w:val="Articulo"/>
        <w:keepNext/>
        <w:spacing w:after="120" w:before="280"/>
      </w:pPr>
      <w:r>
        <w:rPr>
          <w:rFonts w:ascii="Arial" w:cs="Arial" w:eastAsia="Arial" w:hAnsi="Arial"/>
          <w:b/>
          <w:bCs/>
          <w:color w:val="14213D"/>
          <w:sz w:val="22"/>
          <w:szCs w:val="22"/>
        </w:rPr>
        <w:t xml:space="preserve">Artículo 490</w:t>
      </w:r>
    </w:p>
    <w:p>
      <w:pPr>
        <w:spacing w:after="120"/>
        <w:jc w:val="both"/>
      </w:pPr>
      <w:r>
        <w:rPr>
          <w:sz w:val="22"/>
          <w:szCs w:val="22"/>
        </w:rPr>
        <w:t xml:space="preserve">(Contrato constitutivo). El contrato constitutivo del grupo se otorgará en escritura pública o privada que deberá contener:</w:t>
      </w:r>
    </w:p>
    <w:p>
      <w:pPr>
        <w:spacing w:after="120"/>
        <w:ind w:left="567"/>
        <w:jc w:val="both"/>
      </w:pPr>
      <w:r>
        <w:rPr>
          <w:sz w:val="22"/>
          <w:szCs w:val="22"/>
        </w:rPr>
        <w:t xml:space="preserve">1) El lugar y la fecha de su otorgamiento.</w:t>
      </w:r>
    </w:p>
    <w:p>
      <w:pPr>
        <w:spacing w:after="120"/>
        <w:ind w:left="567"/>
        <w:jc w:val="both"/>
      </w:pPr>
      <w:r>
        <w:rPr>
          <w:sz w:val="22"/>
          <w:szCs w:val="22"/>
        </w:rPr>
        <w:t xml:space="preserve">2) La individualización de sus integrantes.</w:t>
      </w:r>
    </w:p>
    <w:p>
      <w:pPr>
        <w:spacing w:after="120"/>
        <w:ind w:left="567"/>
        <w:jc w:val="both"/>
      </w:pPr>
      <w:r>
        <w:rPr>
          <w:sz w:val="22"/>
          <w:szCs w:val="22"/>
        </w:rPr>
        <w:t xml:space="preserve">3) La denominación del grupo que se integrará con las palabras "Grupo</w:t>
      </w:r>
    </w:p>
    <w:p>
      <w:pPr>
        <w:spacing w:after="120"/>
        <w:jc w:val="both"/>
      </w:pPr>
      <w:r>
        <w:rPr>
          <w:sz w:val="22"/>
          <w:szCs w:val="22"/>
        </w:rPr>
        <w:t xml:space="preserve">de Interés Económico" o su sigla ("G.I.E.").</w:t>
      </w:r>
    </w:p>
    <w:p>
      <w:pPr>
        <w:spacing w:after="120"/>
        <w:ind w:left="567"/>
        <w:jc w:val="both"/>
      </w:pPr>
      <w:r>
        <w:rPr>
          <w:sz w:val="22"/>
          <w:szCs w:val="22"/>
        </w:rPr>
        <w:t xml:space="preserve">4) El plazo por el que el grupo se constituya, que deberá ser</w:t>
      </w:r>
    </w:p>
    <w:p>
      <w:pPr>
        <w:spacing w:after="120"/>
        <w:jc w:val="both"/>
      </w:pPr>
      <w:r>
        <w:rPr>
          <w:sz w:val="22"/>
          <w:szCs w:val="22"/>
        </w:rPr>
        <w:t xml:space="preserve">determinado.</w:t>
      </w:r>
    </w:p>
    <w:p>
      <w:pPr>
        <w:spacing w:after="120"/>
        <w:ind w:left="567"/>
        <w:jc w:val="both"/>
      </w:pPr>
      <w:r>
        <w:rPr>
          <w:sz w:val="22"/>
          <w:szCs w:val="22"/>
        </w:rPr>
        <w:t xml:space="preserve">5) El objeto.</w:t>
      </w:r>
    </w:p>
    <w:p>
      <w:pPr>
        <w:spacing w:after="120"/>
        <w:ind w:left="567"/>
        <w:jc w:val="both"/>
      </w:pPr>
      <w:r>
        <w:rPr>
          <w:sz w:val="22"/>
          <w:szCs w:val="22"/>
        </w:rPr>
        <w:t xml:space="preserve">6) Su domicilio.</w:t>
      </w:r>
    </w:p>
    <w:p>
      <w:pPr>
        <w:pStyle w:val="Articulo"/>
        <w:keepNext/>
        <w:spacing w:after="120" w:before="280"/>
      </w:pPr>
      <w:r>
        <w:rPr>
          <w:rFonts w:ascii="Arial" w:cs="Arial" w:eastAsia="Arial" w:hAnsi="Arial"/>
          <w:b/>
          <w:bCs/>
          <w:color w:val="14213D"/>
          <w:sz w:val="22"/>
          <w:szCs w:val="22"/>
        </w:rPr>
        <w:t xml:space="preserve">Artículo 491</w:t>
      </w:r>
    </w:p>
    <w:p>
      <w:pPr>
        <w:spacing w:after="120"/>
        <w:jc w:val="both"/>
      </w:pPr>
      <w:r>
        <w:rPr>
          <w:sz w:val="22"/>
          <w:szCs w:val="22"/>
        </w:rPr>
        <w:t xml:space="preserve">(Inscripción). El contrato se inscribirá en el Registro Público de Comercio a los efectos de su regularidad, formándose un legajo (artículo 11).</w:t>
      </w:r>
    </w:p>
    <w:p>
      <w:pPr>
        <w:pStyle w:val="Articulo"/>
        <w:keepNext/>
        <w:spacing w:after="120" w:before="280"/>
      </w:pPr>
      <w:r>
        <w:rPr>
          <w:rFonts w:ascii="Arial" w:cs="Arial" w:eastAsia="Arial" w:hAnsi="Arial"/>
          <w:b/>
          <w:bCs/>
          <w:color w:val="14213D"/>
          <w:sz w:val="22"/>
          <w:szCs w:val="22"/>
        </w:rPr>
        <w:t xml:space="preserve">Artículo 492</w:t>
      </w:r>
    </w:p>
    <w:p>
      <w:pPr>
        <w:spacing w:after="120"/>
        <w:jc w:val="both"/>
      </w:pPr>
      <w:r>
        <w:rPr>
          <w:sz w:val="22"/>
          <w:szCs w:val="22"/>
        </w:rPr>
        <w:t xml:space="preserve">(Modificaciones del contrato). Las modificaciones del contrato se realizarán con iguales formalidades que las requeridas para su constitución.</w:t>
      </w:r>
    </w:p>
    <w:p>
      <w:pPr>
        <w:pStyle w:val="Articulo"/>
        <w:keepNext/>
        <w:spacing w:after="120" w:before="280"/>
      </w:pPr>
      <w:r>
        <w:rPr>
          <w:rFonts w:ascii="Arial" w:cs="Arial" w:eastAsia="Arial" w:hAnsi="Arial"/>
          <w:b/>
          <w:bCs/>
          <w:color w:val="14213D"/>
          <w:sz w:val="22"/>
          <w:szCs w:val="22"/>
        </w:rPr>
        <w:t xml:space="preserve">Artículo 493</w:t>
      </w:r>
    </w:p>
    <w:p>
      <w:pPr>
        <w:spacing w:after="120"/>
        <w:jc w:val="both"/>
      </w:pPr>
      <w:r>
        <w:rPr>
          <w:sz w:val="22"/>
          <w:szCs w:val="22"/>
        </w:rPr>
        <w:t xml:space="preserve">(Prohibición de representar las participaciones por títulos negociables). La participación de los integrantes del grupo no podrá ser representada por títulos negociables. Cualquier estipulación en contrario será nula.</w:t>
      </w:r>
    </w:p>
    <w:p>
      <w:pPr>
        <w:pStyle w:val="Articulo"/>
        <w:keepNext/>
        <w:spacing w:after="120" w:before="280"/>
      </w:pPr>
      <w:r>
        <w:rPr>
          <w:rFonts w:ascii="Arial" w:cs="Arial" w:eastAsia="Arial" w:hAnsi="Arial"/>
          <w:b/>
          <w:bCs/>
          <w:color w:val="14213D"/>
          <w:sz w:val="22"/>
          <w:szCs w:val="22"/>
        </w:rPr>
        <w:t xml:space="preserve">Artículo 494</w:t>
      </w:r>
    </w:p>
    <w:p>
      <w:pPr>
        <w:spacing w:after="120"/>
        <w:jc w:val="both"/>
      </w:pPr>
      <w:r>
        <w:rPr>
          <w:sz w:val="22"/>
          <w:szCs w:val="22"/>
        </w:rPr>
        <w:t xml:space="preserve">(Administración y representación). El contrato organizará la administración y representación. En su defecto se aplicará lo dispuesto para las sociedades anónimas.</w:t>
      </w:r>
    </w:p>
    <w:p>
      <w:pPr>
        <w:spacing w:after="120"/>
        <w:jc w:val="both"/>
      </w:pPr>
      <w:r>
        <w:rPr>
          <w:sz w:val="22"/>
          <w:szCs w:val="22"/>
        </w:rPr>
        <w:t xml:space="preserve">En sus relaciones con los terceros, los administradores obligarán al grupo por todo acto comprendido en su objeto.</w:t>
      </w:r>
    </w:p>
    <w:p>
      <w:pPr>
        <w:pStyle w:val="Articulo"/>
        <w:keepNext/>
        <w:spacing w:after="120" w:before="280"/>
      </w:pPr>
      <w:r>
        <w:rPr>
          <w:rFonts w:ascii="Arial" w:cs="Arial" w:eastAsia="Arial" w:hAnsi="Arial"/>
          <w:b/>
          <w:bCs/>
          <w:color w:val="14213D"/>
          <w:sz w:val="22"/>
          <w:szCs w:val="22"/>
        </w:rPr>
        <w:t xml:space="preserve">Artículo 495</w:t>
      </w:r>
    </w:p>
    <w:p>
      <w:pPr>
        <w:spacing w:after="120"/>
        <w:jc w:val="both"/>
      </w:pPr>
      <w:r>
        <w:rPr>
          <w:sz w:val="22"/>
          <w:szCs w:val="22"/>
        </w:rPr>
        <w:t xml:space="preserve">(Responsabilidad por las obligaciones contraídas por el grupo). Los miembros del grupo serán responsables por las obligaciones contraídas por éste. Esa responsabilidad será subsidiaria y solidaria.</w:t>
      </w:r>
    </w:p>
    <w:p>
      <w:pPr>
        <w:pStyle w:val="Articulo"/>
        <w:keepNext/>
        <w:spacing w:after="120" w:before="280"/>
      </w:pPr>
      <w:r>
        <w:rPr>
          <w:rFonts w:ascii="Arial" w:cs="Arial" w:eastAsia="Arial" w:hAnsi="Arial"/>
          <w:b/>
          <w:bCs/>
          <w:color w:val="14213D"/>
          <w:sz w:val="22"/>
          <w:szCs w:val="22"/>
        </w:rPr>
        <w:t xml:space="preserve">Artículo 496</w:t>
      </w:r>
    </w:p>
    <w:p>
      <w:pPr>
        <w:spacing w:after="120"/>
        <w:jc w:val="both"/>
      </w:pPr>
      <w:r>
        <w:rPr>
          <w:sz w:val="22"/>
          <w:szCs w:val="22"/>
        </w:rPr>
        <w:t xml:space="preserve">(Asambleas). La asamblea de los miembros del grupo estará facultada para adoptar cualquier decisión, incluso la disolución anticipada o la prórroga de su duración en las condiciones establecidas en el contrato constitutivo.</w:t>
      </w:r>
    </w:p>
    <w:p>
      <w:pPr>
        <w:spacing w:after="120"/>
        <w:jc w:val="both"/>
      </w:pPr>
      <w:r>
        <w:rPr>
          <w:sz w:val="22"/>
          <w:szCs w:val="22"/>
        </w:rPr>
        <w:t xml:space="preserve">Todas las resoluciones se adoptarán por unanimidad y cada miembro tendrá un voto, salvo estipulación contraria.</w:t>
      </w:r>
    </w:p>
    <w:p>
      <w:pPr>
        <w:spacing w:after="120"/>
        <w:jc w:val="both"/>
      </w:pPr>
      <w:r>
        <w:rPr>
          <w:sz w:val="22"/>
          <w:szCs w:val="22"/>
        </w:rPr>
        <w:t xml:space="preserve">La asamblea se reunirá obligatoriamente a pedido de cualquiera de los miembros del grupo.</w:t>
      </w:r>
    </w:p>
    <w:p>
      <w:pPr>
        <w:pStyle w:val="Articulo"/>
        <w:keepNext/>
        <w:spacing w:after="120" w:before="280"/>
      </w:pPr>
      <w:r>
        <w:rPr>
          <w:rFonts w:ascii="Arial" w:cs="Arial" w:eastAsia="Arial" w:hAnsi="Arial"/>
          <w:b/>
          <w:bCs/>
          <w:color w:val="14213D"/>
          <w:sz w:val="22"/>
          <w:szCs w:val="22"/>
        </w:rPr>
        <w:t xml:space="preserve">Artículo 497</w:t>
      </w:r>
    </w:p>
    <w:p>
      <w:pPr>
        <w:spacing w:after="120"/>
        <w:jc w:val="both"/>
      </w:pPr>
      <w:r>
        <w:rPr>
          <w:sz w:val="22"/>
          <w:szCs w:val="22"/>
        </w:rPr>
        <w:t xml:space="preserve">(Nuevos miembros). El grupo podrá aceptar nuevos miembros en las condiciones establecidas en el contrato constitutivo.</w:t>
      </w:r>
    </w:p>
    <w:p>
      <w:pPr>
        <w:pStyle w:val="Articulo"/>
        <w:keepNext/>
        <w:spacing w:after="120" w:before="280"/>
      </w:pPr>
      <w:r>
        <w:rPr>
          <w:rFonts w:ascii="Arial" w:cs="Arial" w:eastAsia="Arial" w:hAnsi="Arial"/>
          <w:b/>
          <w:bCs/>
          <w:color w:val="14213D"/>
          <w:sz w:val="22"/>
          <w:szCs w:val="22"/>
        </w:rPr>
        <w:t xml:space="preserve">Artículo 498</w:t>
      </w:r>
    </w:p>
    <w:p>
      <w:pPr>
        <w:spacing w:after="120"/>
        <w:jc w:val="both"/>
      </w:pPr>
      <w:r>
        <w:rPr>
          <w:sz w:val="22"/>
          <w:szCs w:val="22"/>
        </w:rPr>
        <w:t xml:space="preserve">(No cedibilidad de las participaciones. Retiro de los miembros). Las participaciones de los miembros no serán cedibles.</w:t>
      </w:r>
    </w:p>
    <w:p>
      <w:pPr>
        <w:spacing w:after="120"/>
        <w:jc w:val="both"/>
      </w:pPr>
      <w:r>
        <w:rPr>
          <w:sz w:val="22"/>
          <w:szCs w:val="22"/>
        </w:rPr>
        <w:t xml:space="preserve">Todo miembro del grupo podrá receder en las condiciones establecidas en el contrato.</w:t>
      </w:r>
    </w:p>
    <w:p>
      <w:pPr>
        <w:pStyle w:val="Articulo"/>
        <w:keepNext/>
        <w:spacing w:after="120" w:before="280"/>
      </w:pPr>
      <w:r>
        <w:rPr>
          <w:rFonts w:ascii="Arial" w:cs="Arial" w:eastAsia="Arial" w:hAnsi="Arial"/>
          <w:b/>
          <w:bCs/>
          <w:color w:val="14213D"/>
          <w:sz w:val="22"/>
          <w:szCs w:val="22"/>
        </w:rPr>
        <w:t xml:space="preserve">Artículo 499</w:t>
      </w:r>
    </w:p>
    <w:p>
      <w:pPr>
        <w:spacing w:after="120"/>
        <w:jc w:val="both"/>
      </w:pPr>
      <w:r>
        <w:rPr>
          <w:sz w:val="22"/>
          <w:szCs w:val="22"/>
        </w:rPr>
        <w:t xml:space="preserve">(Disolución). El grupo económico se disolverá anticipadamente si lo resuelven sus asociados y por las demás causas previstas para la disolución de las sociedades, en lo compatible.</w:t>
      </w:r>
    </w:p>
    <w:p>
      <w:pPr>
        <w:spacing w:after="120"/>
        <w:jc w:val="both"/>
      </w:pPr>
      <w:r>
        <w:rPr>
          <w:sz w:val="22"/>
          <w:szCs w:val="22"/>
        </w:rPr>
        <w:t xml:space="preserve">La muerte, incapacidad o quiebra de una persona física o la disolución, quiebra o liquidación judicial de una persona jurídica, no disolverá el grupo, salvo disposición en contrario.</w:t>
      </w:r>
    </w:p>
    <w:p>
      <w:pPr>
        <w:pStyle w:val="Articulo"/>
        <w:keepNext/>
        <w:spacing w:after="120" w:before="280"/>
      </w:pPr>
      <w:r>
        <w:rPr>
          <w:rFonts w:ascii="Arial" w:cs="Arial" w:eastAsia="Arial" w:hAnsi="Arial"/>
          <w:b/>
          <w:bCs/>
          <w:color w:val="14213D"/>
          <w:sz w:val="22"/>
          <w:szCs w:val="22"/>
        </w:rPr>
        <w:t xml:space="preserve">Artículo 500</w:t>
      </w:r>
    </w:p>
    <w:p>
      <w:pPr>
        <w:spacing w:after="120"/>
        <w:jc w:val="both"/>
      </w:pPr>
      <w:r>
        <w:rPr>
          <w:sz w:val="22"/>
          <w:szCs w:val="22"/>
        </w:rPr>
        <w:t xml:space="preserve">(Remisión). Salvo disposición expresa en el contrato o en este Capítulo, se aplicará lo dispuesto para las sociedades en general y para las colectivas en particular.</w:t>
      </w:r>
    </w:p>
    <w:p>
      <w:pPr>
        <w:pStyle w:val="Heading4"/>
      </w:pPr>
      <w:r>
        <w:t xml:space="preserve">SECCIÓN II - DE LOS CONSORCIOS</w:t>
      </w:r>
    </w:p>
    <w:p>
      <w:pPr>
        <w:pStyle w:val="Articulo"/>
        <w:keepNext/>
        <w:spacing w:after="120" w:before="280"/>
      </w:pPr>
      <w:r>
        <w:rPr>
          <w:rFonts w:ascii="Arial" w:cs="Arial" w:eastAsia="Arial" w:hAnsi="Arial"/>
          <w:b/>
          <w:bCs/>
          <w:color w:val="14213D"/>
          <w:sz w:val="22"/>
          <w:szCs w:val="22"/>
        </w:rPr>
        <w:t xml:space="preserve">Artículo 501</w:t>
      </w:r>
    </w:p>
    <w:p>
      <w:pPr>
        <w:spacing w:after="120"/>
        <w:jc w:val="both"/>
      </w:pPr>
      <w:r>
        <w:rPr>
          <w:sz w:val="22"/>
          <w:szCs w:val="22"/>
        </w:rPr>
        <w:t xml:space="preserve">(Concepto). El consorcio se constituirá mediante contrato entre dos o más personas, físicas o jurídicas, por el cual se vincularán temporariamente para la realización de una obra, la prestación de determinados servicios o el suministro de ciertos bienes.</w:t>
      </w:r>
    </w:p>
    <w:p>
      <w:pPr>
        <w:spacing w:after="120"/>
        <w:jc w:val="both"/>
      </w:pPr>
      <w:r>
        <w:rPr>
          <w:sz w:val="22"/>
          <w:szCs w:val="22"/>
        </w:rPr>
        <w:t xml:space="preserve">El consorcio no estará destinado a obtener y distribuir ganancias entre los partícipes sino a regular las actividades de cada uno de ellos.</w:t>
      </w:r>
    </w:p>
    <w:p>
      <w:pPr>
        <w:spacing w:after="120"/>
        <w:jc w:val="both"/>
      </w:pPr>
      <w:r>
        <w:rPr>
          <w:sz w:val="22"/>
          <w:szCs w:val="22"/>
        </w:rPr>
        <w:t xml:space="preserve">No tendrá personalidad jurídica. Cada integrante deberá desarrollar la actividad en las condiciones que se prevean, respondiendo personalmente frente al tercero por las obligaciones que contraiga en relación con la parte de la obra, servicios o suministros a su cargo, sin solidaridad, salvo pacto en contrario.</w:t>
      </w:r>
    </w:p>
    <w:p>
      <w:pPr>
        <w:pStyle w:val="Articulo"/>
        <w:keepNext/>
        <w:spacing w:after="120" w:before="280"/>
      </w:pPr>
      <w:r>
        <w:rPr>
          <w:rFonts w:ascii="Arial" w:cs="Arial" w:eastAsia="Arial" w:hAnsi="Arial"/>
          <w:b/>
          <w:bCs/>
          <w:color w:val="14213D"/>
          <w:sz w:val="22"/>
          <w:szCs w:val="22"/>
        </w:rPr>
        <w:t xml:space="preserve">Artículo 502</w:t>
      </w:r>
    </w:p>
    <w:p>
      <w:pPr>
        <w:spacing w:after="120"/>
        <w:jc w:val="both"/>
      </w:pPr>
      <w:r>
        <w:rPr>
          <w:sz w:val="22"/>
          <w:szCs w:val="22"/>
        </w:rPr>
        <w:t xml:space="preserve">(Forma y contenido del contrato). El contrato de consorcio se instrumentará por escrito y deberá contener:</w:t>
      </w:r>
    </w:p>
    <w:p>
      <w:pPr>
        <w:spacing w:after="120"/>
        <w:ind w:left="567"/>
        <w:jc w:val="both"/>
      </w:pPr>
      <w:r>
        <w:rPr>
          <w:sz w:val="22"/>
          <w:szCs w:val="22"/>
        </w:rPr>
        <w:t xml:space="preserve">1) Lugar y fecha del otorgamiento e individualización de los</w:t>
      </w:r>
    </w:p>
    <w:p>
      <w:pPr>
        <w:spacing w:after="120"/>
        <w:jc w:val="both"/>
      </w:pPr>
      <w:r>
        <w:rPr>
          <w:sz w:val="22"/>
          <w:szCs w:val="22"/>
        </w:rPr>
        <w:t xml:space="preserve">otorgantes.</w:t>
      </w:r>
    </w:p>
    <w:p>
      <w:pPr>
        <w:spacing w:after="120"/>
        <w:ind w:left="567"/>
        <w:jc w:val="both"/>
      </w:pPr>
      <w:r>
        <w:rPr>
          <w:sz w:val="22"/>
          <w:szCs w:val="22"/>
        </w:rPr>
        <w:t xml:space="preserve">2) Su denominación, con el aditamento "Consorcio".</w:t>
      </w:r>
    </w:p>
    <w:p>
      <w:pPr>
        <w:spacing w:after="120"/>
        <w:ind w:left="567"/>
        <w:jc w:val="both"/>
      </w:pPr>
      <w:r>
        <w:rPr>
          <w:sz w:val="22"/>
          <w:szCs w:val="22"/>
        </w:rPr>
        <w:t xml:space="preserve">3) Su objeto, duración y domicilio.</w:t>
      </w:r>
    </w:p>
    <w:p>
      <w:pPr>
        <w:spacing w:after="120"/>
        <w:ind w:left="567"/>
        <w:jc w:val="both"/>
      </w:pPr>
      <w:r>
        <w:rPr>
          <w:sz w:val="22"/>
          <w:szCs w:val="22"/>
        </w:rPr>
        <w:t xml:space="preserve">4) La determinación de la participación de cada contratante en el</w:t>
      </w:r>
    </w:p>
    <w:p>
      <w:pPr>
        <w:spacing w:after="120"/>
        <w:jc w:val="both"/>
      </w:pPr>
      <w:r>
        <w:rPr>
          <w:sz w:val="22"/>
          <w:szCs w:val="22"/>
        </w:rPr>
        <w:t xml:space="preserve">negocio a celebrar o los criterios para determinarla, así como de</w:t>
      </w:r>
    </w:p>
    <w:p>
      <w:pPr>
        <w:spacing w:after="120"/>
        <w:jc w:val="both"/>
      </w:pPr>
      <w:r>
        <w:rPr>
          <w:sz w:val="22"/>
          <w:szCs w:val="22"/>
        </w:rPr>
        <w:t xml:space="preserve">sus obligaciones específicas y responsabilidades.</w:t>
      </w:r>
    </w:p>
    <w:p>
      <w:pPr>
        <w:spacing w:after="120"/>
        <w:ind w:left="567"/>
        <w:jc w:val="both"/>
      </w:pPr>
      <w:r>
        <w:rPr>
          <w:sz w:val="22"/>
          <w:szCs w:val="22"/>
        </w:rPr>
        <w:t xml:space="preserve">5) Normas sobre administración, representación de sus integrantes y</w:t>
      </w:r>
    </w:p>
    <w:p>
      <w:pPr>
        <w:spacing w:after="120"/>
        <w:jc w:val="both"/>
      </w:pPr>
      <w:r>
        <w:rPr>
          <w:sz w:val="22"/>
          <w:szCs w:val="22"/>
        </w:rPr>
        <w:t xml:space="preserve">control del consorcio y de aquellos, en relación con el objeto del</w:t>
      </w:r>
    </w:p>
    <w:p>
      <w:pPr>
        <w:spacing w:after="120"/>
        <w:jc w:val="both"/>
      </w:pPr>
      <w:r>
        <w:rPr>
          <w:sz w:val="22"/>
          <w:szCs w:val="22"/>
        </w:rPr>
        <w:t xml:space="preserve">contrato.</w:t>
      </w:r>
    </w:p>
    <w:p>
      <w:pPr>
        <w:spacing w:after="120"/>
        <w:ind w:left="567"/>
        <w:jc w:val="both"/>
      </w:pPr>
      <w:r>
        <w:rPr>
          <w:sz w:val="22"/>
          <w:szCs w:val="22"/>
        </w:rPr>
        <w:t xml:space="preserve">6) Forma de deliberación sobre los asuntos de interés común,</w:t>
      </w:r>
    </w:p>
    <w:p>
      <w:pPr>
        <w:spacing w:after="120"/>
        <w:jc w:val="both"/>
      </w:pPr>
      <w:r>
        <w:rPr>
          <w:sz w:val="22"/>
          <w:szCs w:val="22"/>
        </w:rPr>
        <w:t xml:space="preserve">estableciéndose el número de votos que corresponda a cada</w:t>
      </w:r>
    </w:p>
    <w:p>
      <w:pPr>
        <w:spacing w:after="120"/>
        <w:jc w:val="both"/>
      </w:pPr>
      <w:r>
        <w:rPr>
          <w:sz w:val="22"/>
          <w:szCs w:val="22"/>
        </w:rPr>
        <w:t xml:space="preserve">partícipe.</w:t>
      </w:r>
    </w:p>
    <w:p>
      <w:pPr>
        <w:spacing w:after="120"/>
        <w:ind w:left="567"/>
        <w:jc w:val="both"/>
      </w:pPr>
      <w:r>
        <w:rPr>
          <w:sz w:val="22"/>
          <w:szCs w:val="22"/>
        </w:rPr>
        <w:t xml:space="preserve">7) Condiciones de admisión de nuevos integrantes, causas de exclusión</w:t>
      </w:r>
    </w:p>
    <w:p>
      <w:pPr>
        <w:spacing w:after="120"/>
        <w:jc w:val="both"/>
      </w:pPr>
      <w:r>
        <w:rPr>
          <w:sz w:val="22"/>
          <w:szCs w:val="22"/>
        </w:rPr>
        <w:t xml:space="preserve">o alejamiento de partícipes y normas para la cesión de las</w:t>
      </w:r>
    </w:p>
    <w:p>
      <w:pPr>
        <w:spacing w:after="120"/>
        <w:jc w:val="both"/>
      </w:pPr>
      <w:r>
        <w:rPr>
          <w:sz w:val="22"/>
          <w:szCs w:val="22"/>
        </w:rPr>
        <w:t xml:space="preserve">participaciones de los miembros del consorcio.</w:t>
      </w:r>
    </w:p>
    <w:p>
      <w:pPr>
        <w:spacing w:after="120"/>
        <w:ind w:left="567"/>
        <w:jc w:val="both"/>
      </w:pPr>
      <w:r>
        <w:rPr>
          <w:sz w:val="22"/>
          <w:szCs w:val="22"/>
        </w:rPr>
        <w:t xml:space="preserve">8) Contribución de cada integrante para los gastos comunes, si</w:t>
      </w:r>
    </w:p>
    <w:p>
      <w:pPr>
        <w:spacing w:after="120"/>
        <w:jc w:val="both"/>
      </w:pPr>
      <w:r>
        <w:rPr>
          <w:sz w:val="22"/>
          <w:szCs w:val="22"/>
        </w:rPr>
        <w:t xml:space="preserve">existieran.</w:t>
      </w:r>
    </w:p>
    <w:p>
      <w:pPr>
        <w:spacing w:after="120"/>
        <w:ind w:left="567"/>
        <w:jc w:val="both"/>
      </w:pPr>
      <w:r>
        <w:rPr>
          <w:sz w:val="22"/>
          <w:szCs w:val="22"/>
        </w:rPr>
        <w:t xml:space="preserve">9) Sanciones por el incumplimiento de las obligaciones de los</w:t>
      </w:r>
    </w:p>
    <w:p>
      <w:pPr>
        <w:spacing w:after="120"/>
        <w:jc w:val="both"/>
      </w:pPr>
      <w:r>
        <w:rPr>
          <w:sz w:val="22"/>
          <w:szCs w:val="22"/>
        </w:rPr>
        <w:t xml:space="preserve">miembros.</w:t>
      </w:r>
    </w:p>
    <w:p>
      <w:pPr>
        <w:pStyle w:val="Articulo"/>
        <w:keepNext/>
        <w:spacing w:after="120" w:before="280"/>
      </w:pPr>
      <w:r>
        <w:rPr>
          <w:rFonts w:ascii="Arial" w:cs="Arial" w:eastAsia="Arial" w:hAnsi="Arial"/>
          <w:b/>
          <w:bCs/>
          <w:color w:val="14213D"/>
          <w:sz w:val="22"/>
          <w:szCs w:val="22"/>
        </w:rPr>
        <w:t xml:space="preserve">Artículo 503</w:t>
      </w:r>
    </w:p>
    <w:p>
      <w:pPr>
        <w:spacing w:after="120"/>
        <w:jc w:val="both"/>
      </w:pPr>
      <w:r>
        <w:rPr>
          <w:sz w:val="22"/>
          <w:szCs w:val="22"/>
        </w:rPr>
        <w:t xml:space="preserve">(Inscripción y publicación). El contrato de consorcio y sus modificaciones se inscribirán en el Registro Público de Comercio, debiendo publicarse un extracto que contendrá la denominación, la individualización de sus integrantes, el objeto, la duración, el domicilio y los datos referentes a su inscripción.</w:t>
      </w:r>
    </w:p>
    <w:p>
      <w:pPr>
        <w:pStyle w:val="Articulo"/>
        <w:keepNext/>
        <w:spacing w:after="120" w:before="280"/>
      </w:pPr>
      <w:r>
        <w:rPr>
          <w:rFonts w:ascii="Arial" w:cs="Arial" w:eastAsia="Arial" w:hAnsi="Arial"/>
          <w:b/>
          <w:bCs/>
          <w:color w:val="14213D"/>
          <w:sz w:val="22"/>
          <w:szCs w:val="22"/>
        </w:rPr>
        <w:t xml:space="preserve">Artículo 504</w:t>
      </w:r>
    </w:p>
    <w:p>
      <w:pPr>
        <w:spacing w:after="120"/>
        <w:jc w:val="both"/>
      </w:pPr>
      <w:r>
        <w:rPr>
          <w:sz w:val="22"/>
          <w:szCs w:val="22"/>
        </w:rPr>
        <w:t xml:space="preserve">(Administración del consorcio). Los consorcios serán administrados por uno o más administradores o gerentes.</w:t>
      </w:r>
    </w:p>
    <w:p>
      <w:pPr>
        <w:spacing w:after="120"/>
        <w:jc w:val="both"/>
      </w:pPr>
      <w:r>
        <w:rPr>
          <w:sz w:val="22"/>
          <w:szCs w:val="22"/>
        </w:rPr>
        <w:t xml:space="preserve">Se les aplicarán en lo compatible, las normas generales de esta ley y las especiales de las sociedades colectivas, sobre administración.</w:t>
      </w:r>
    </w:p>
    <w:p>
      <w:pPr>
        <w:pStyle w:val="Articulo"/>
        <w:keepNext/>
        <w:spacing w:after="120" w:before="280"/>
      </w:pPr>
      <w:r>
        <w:rPr>
          <w:rFonts w:ascii="Arial" w:cs="Arial" w:eastAsia="Arial" w:hAnsi="Arial"/>
          <w:b/>
          <w:bCs/>
          <w:color w:val="14213D"/>
          <w:sz w:val="22"/>
          <w:szCs w:val="22"/>
        </w:rPr>
        <w:t xml:space="preserve">Artículo 505</w:t>
      </w:r>
    </w:p>
    <w:p>
      <w:pPr>
        <w:spacing w:after="120"/>
        <w:jc w:val="both"/>
      </w:pPr>
      <w:r>
        <w:rPr>
          <w:sz w:val="22"/>
          <w:szCs w:val="22"/>
        </w:rPr>
        <w:t xml:space="preserve">(Representación). La representación del consorcio será ejercida por el administrador o las personas que el consorcio designe.</w:t>
      </w:r>
    </w:p>
    <w:p>
      <w:pPr>
        <w:pStyle w:val="Articulo"/>
        <w:keepNext/>
        <w:spacing w:after="120" w:before="280"/>
      </w:pPr>
      <w:r>
        <w:rPr>
          <w:rFonts w:ascii="Arial" w:cs="Arial" w:eastAsia="Arial" w:hAnsi="Arial"/>
          <w:b/>
          <w:bCs/>
          <w:color w:val="14213D"/>
          <w:sz w:val="22"/>
          <w:szCs w:val="22"/>
        </w:rPr>
        <w:t xml:space="preserve">Artículo 506</w:t>
      </w:r>
    </w:p>
    <w:p>
      <w:pPr>
        <w:spacing w:after="120"/>
        <w:jc w:val="both"/>
      </w:pPr>
      <w:r>
        <w:rPr>
          <w:sz w:val="22"/>
          <w:szCs w:val="22"/>
        </w:rPr>
        <w:t xml:space="preserve">(Condición jurídica del administrador). La actuación y responsabilidad del administrador del consorcio se regirá por las reglas del mandato.</w:t>
      </w:r>
    </w:p>
    <w:p>
      <w:pPr>
        <w:pStyle w:val="Articulo"/>
        <w:keepNext/>
        <w:spacing w:after="120" w:before="280"/>
      </w:pPr>
      <w:r>
        <w:rPr>
          <w:rFonts w:ascii="Arial" w:cs="Arial" w:eastAsia="Arial" w:hAnsi="Arial"/>
          <w:b/>
          <w:bCs/>
          <w:color w:val="14213D"/>
          <w:sz w:val="22"/>
          <w:szCs w:val="22"/>
        </w:rPr>
        <w:t xml:space="preserve">Artículo 507</w:t>
      </w:r>
    </w:p>
    <w:p>
      <w:pPr>
        <w:spacing w:after="120"/>
        <w:jc w:val="both"/>
      </w:pPr>
      <w:r>
        <w:rPr>
          <w:sz w:val="22"/>
          <w:szCs w:val="22"/>
        </w:rPr>
        <w:t xml:space="preserve">(Resoluciones del consorcio). Las modificaciones del contrato de consorcio y su rescisión se resolverá por unanimidad. Las demás resoluciones se adoptarán por mayoría de votos. Todo, salvo pacto en contrario.</w:t>
      </w:r>
    </w:p>
    <w:p>
      <w:pPr>
        <w:pStyle w:val="Articulo"/>
        <w:keepNext/>
        <w:spacing w:after="120" w:before="280"/>
      </w:pPr>
      <w:r>
        <w:rPr>
          <w:rFonts w:ascii="Arial" w:cs="Arial" w:eastAsia="Arial" w:hAnsi="Arial"/>
          <w:b/>
          <w:bCs/>
          <w:color w:val="14213D"/>
          <w:sz w:val="22"/>
          <w:szCs w:val="22"/>
        </w:rPr>
        <w:t xml:space="preserve">Artículo 508</w:t>
      </w:r>
    </w:p>
    <w:p>
      <w:pPr>
        <w:spacing w:after="120"/>
        <w:jc w:val="both"/>
      </w:pPr>
      <w:r>
        <w:rPr>
          <w:sz w:val="22"/>
          <w:szCs w:val="22"/>
        </w:rPr>
        <w:t xml:space="preserve">(Rescisión parcial del contrato). En caso de rescisión parcial del contrato de consorcio, la participación del integrante saliente acrecerá la de los restantes si ello fuera posible, según las circunstancias del caso.</w:t>
      </w:r>
    </w:p>
    <w:p>
      <w:pPr>
        <w:pStyle w:val="Articulo"/>
        <w:keepNext/>
        <w:spacing w:after="120" w:before="280"/>
      </w:pPr>
      <w:r>
        <w:rPr>
          <w:rFonts w:ascii="Arial" w:cs="Arial" w:eastAsia="Arial" w:hAnsi="Arial"/>
          <w:b/>
          <w:bCs/>
          <w:color w:val="14213D"/>
          <w:sz w:val="22"/>
          <w:szCs w:val="22"/>
        </w:rPr>
        <w:t xml:space="preserve">Artículo 509</w:t>
      </w:r>
    </w:p>
    <w:p>
      <w:pPr>
        <w:spacing w:after="120"/>
        <w:jc w:val="both"/>
      </w:pPr>
      <w:r>
        <w:rPr>
          <w:sz w:val="22"/>
          <w:szCs w:val="22"/>
        </w:rPr>
        <w:t xml:space="preserve">(Muerte, incapacidad, quiebra o liquidación judicial de un partícipe). La muerte, incapacidad, quiebra o liquidación judicial de un consorciado será causa legítima para la rescisión del contrato de consorcio a su respecto.</w:t>
      </w:r>
    </w:p>
    <w:p>
      <w:pPr>
        <w:pStyle w:val="Heading3"/>
      </w:pPr>
      <w:r>
        <w:t xml:space="preserve">CAPÍTULO IV - DE LAS DISPOSICIONES ESPECIALES Y TRANSITORIAS</w:t>
      </w:r>
    </w:p>
    <w:p>
      <w:pPr>
        <w:pStyle w:val="Articulo"/>
        <w:keepNext/>
        <w:spacing w:after="120" w:before="280"/>
      </w:pPr>
      <w:r>
        <w:rPr>
          <w:rFonts w:ascii="Arial" w:cs="Arial" w:eastAsia="Arial" w:hAnsi="Arial"/>
          <w:b/>
          <w:bCs/>
          <w:color w:val="14213D"/>
          <w:sz w:val="22"/>
          <w:szCs w:val="22"/>
        </w:rPr>
        <w:t xml:space="preserve">Artículo 510</w:t>
      </w:r>
    </w:p>
    <w:p>
      <w:pPr>
        <w:spacing w:after="120"/>
        <w:jc w:val="both"/>
      </w:pPr>
      <w:r>
        <w:rPr>
          <w:sz w:val="22"/>
          <w:szCs w:val="22"/>
        </w:rPr>
        <w:t xml:space="preserve">(Derogaciones). A partir de la vigencia de esta ley quedará derogado el Título III del Libro II del Código de Comercio y todas las disposiciones legales que directa o indirectamente se opongan a la misma.</w:t>
      </w:r>
    </w:p>
    <w:p>
      <w:pPr>
        <w:pStyle w:val="Articulo"/>
        <w:keepNext/>
        <w:spacing w:after="120" w:before="280"/>
      </w:pPr>
      <w:r>
        <w:rPr>
          <w:rFonts w:ascii="Arial" w:cs="Arial" w:eastAsia="Arial" w:hAnsi="Arial"/>
          <w:b/>
          <w:bCs/>
          <w:color w:val="14213D"/>
          <w:sz w:val="22"/>
          <w:szCs w:val="22"/>
        </w:rPr>
        <w:t xml:space="preserve">Artículo 511</w:t>
      </w:r>
    </w:p>
    <w:p>
      <w:pPr>
        <w:spacing w:after="120"/>
        <w:jc w:val="both"/>
      </w:pPr>
      <w:r>
        <w:rPr>
          <w:sz w:val="22"/>
          <w:szCs w:val="22"/>
        </w:rPr>
        <w:t xml:space="preserve">(Vigencia). Esta ley entrará en vigencia a los sesenta días de su publicación.</w:t>
      </w:r>
    </w:p>
    <w:p>
      <w:pPr>
        <w:spacing w:after="120"/>
        <w:jc w:val="both"/>
      </w:pPr>
      <w:r>
        <w:rPr>
          <w:sz w:val="22"/>
          <w:szCs w:val="22"/>
        </w:rPr>
        <w:t xml:space="preserve">Las sociedades en trámite de constitución continuarán el mismo de acuerdo a la legislación vigente.</w:t>
      </w:r>
    </w:p>
    <w:p>
      <w:pPr>
        <w:spacing w:after="120"/>
        <w:jc w:val="both"/>
      </w:pPr>
      <w:r>
        <w:rPr>
          <w:sz w:val="22"/>
          <w:szCs w:val="22"/>
        </w:rPr>
        <w:t xml:space="preserve">Las disposiciones de esta ley serán aplicables de pleno derecho a las sociedades constituidas y a las en trámite de constitución a la fecha de su vigencia, sin requerirse la modificación de los contratos sociales ni la inscripción y publicidad dispuesta en las mismas. Exceptúanse de lo establecido precedentemente lo referente a las normas sobre capital mínimo y suscripciones e integraciones mínimas del capital social de las sociedades anónimas y de las sociedades de responsabilidad limitada (artículos 224, 228, 279 y 280) así como las normas que en forma expresa supediten su aplicación a lo dispuesto en el contrato, en cuyo caso regirán las disposiciones contractuales respectivas.</w:t>
      </w:r>
    </w:p>
    <w:p>
      <w:pPr>
        <w:spacing w:after="120"/>
        <w:jc w:val="both"/>
      </w:pPr>
      <w:r>
        <w:rPr>
          <w:sz w:val="22"/>
          <w:szCs w:val="22"/>
        </w:rPr>
        <w:t xml:space="preserve">A partir de la vigencia de esta ley, el Registro Público de Comercio no tomará razón de ninguna modificación de contratos de sociedades constituidas antes de la vigencia de la presente, si ellas contuvieran estipulaciones que contraríen sus disposiciones.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7_eabtv3pzxncyknhjyk">
        <w:r>
          <w:rPr>
            <w:rStyle w:val="Hyperlink"/>
            <w:rFonts w:ascii="Arial" w:cs="Arial" w:eastAsia="Arial" w:hAnsi="Arial"/>
            <w:sz w:val="17"/>
            <w:szCs w:val="17"/>
          </w:rPr>
          <w:t xml:space="preserve">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512</w:t>
      </w:r>
    </w:p>
    <w:p>
      <w:pPr>
        <w:spacing w:after="120"/>
        <w:jc w:val="both"/>
      </w:pPr>
      <w:r>
        <w:rPr>
          <w:sz w:val="22"/>
          <w:szCs w:val="22"/>
        </w:rPr>
        <w:t xml:space="preserve">(Normas de aplicación). Sin perjuicio de lo dispuesto en el artículo anterior:</w:t>
      </w:r>
    </w:p>
    <w:p>
      <w:pPr>
        <w:spacing w:after="120"/>
        <w:ind w:left="567"/>
        <w:jc w:val="both"/>
      </w:pPr>
      <w:r>
        <w:rPr>
          <w:sz w:val="22"/>
          <w:szCs w:val="22"/>
        </w:rPr>
        <w:t xml:space="preserve">1) Lo dispuesto sobre estados contables (artículos 87 y 88), estados de</w:t>
      </w:r>
    </w:p>
    <w:p>
      <w:pPr>
        <w:spacing w:after="120"/>
        <w:jc w:val="both"/>
      </w:pPr>
      <w:r>
        <w:rPr>
          <w:sz w:val="22"/>
          <w:szCs w:val="22"/>
        </w:rPr>
        <w:t xml:space="preserve">situación patrimonial y de resultados (artículos 89 y 90) y la norma</w:t>
      </w:r>
    </w:p>
    <w:p>
      <w:pPr>
        <w:spacing w:after="120"/>
        <w:jc w:val="both"/>
      </w:pPr>
      <w:r>
        <w:rPr>
          <w:sz w:val="22"/>
          <w:szCs w:val="22"/>
        </w:rPr>
        <w:t xml:space="preserve">especial del artículo 91, se aplicarán a los ejercicios que se inicien</w:t>
      </w:r>
    </w:p>
    <w:p>
      <w:pPr>
        <w:spacing w:after="120"/>
        <w:jc w:val="both"/>
      </w:pPr>
      <w:r>
        <w:rPr>
          <w:sz w:val="22"/>
          <w:szCs w:val="22"/>
        </w:rPr>
        <w:t xml:space="preserve">a partir de la vigencia de esta ley.</w:t>
      </w:r>
    </w:p>
    <w:p>
      <w:pPr>
        <w:spacing w:after="120"/>
        <w:ind w:left="567"/>
        <w:jc w:val="both"/>
      </w:pPr>
      <w:r>
        <w:rPr>
          <w:sz w:val="22"/>
          <w:szCs w:val="22"/>
        </w:rPr>
        <w:t xml:space="preserve">2) Las normas sobre la memoria (artículo 92), reservas legal y especiales</w:t>
      </w:r>
    </w:p>
    <w:p>
      <w:pPr>
        <w:spacing w:after="120"/>
        <w:jc w:val="both"/>
      </w:pPr>
      <w:r>
        <w:rPr>
          <w:sz w:val="22"/>
          <w:szCs w:val="22"/>
        </w:rPr>
        <w:t xml:space="preserve">(artículo 93), amortizaciones extraordinarias y fondos de previsión</w:t>
      </w:r>
    </w:p>
    <w:p>
      <w:pPr>
        <w:spacing w:after="120"/>
        <w:jc w:val="both"/>
      </w:pPr>
      <w:r>
        <w:rPr>
          <w:sz w:val="22"/>
          <w:szCs w:val="22"/>
        </w:rPr>
        <w:t xml:space="preserve">(artículo 94), informe de los órganos de control interno (artículo 95),</w:t>
      </w:r>
    </w:p>
    <w:p>
      <w:pPr>
        <w:spacing w:after="120"/>
        <w:jc w:val="both"/>
      </w:pPr>
      <w:r>
        <w:rPr>
          <w:sz w:val="22"/>
          <w:szCs w:val="22"/>
        </w:rPr>
        <w:t xml:space="preserve">copias y depósito de balances y demás documentos previstos en el</w:t>
      </w:r>
    </w:p>
    <w:p>
      <w:pPr>
        <w:spacing w:after="120"/>
        <w:jc w:val="both"/>
      </w:pPr>
      <w:r>
        <w:rPr>
          <w:sz w:val="22"/>
          <w:szCs w:val="22"/>
        </w:rPr>
        <w:t xml:space="preserve">artículo 95 (artículo 96), consideración y comunicación de los estados</w:t>
      </w:r>
    </w:p>
    <w:p>
      <w:pPr>
        <w:spacing w:after="120"/>
        <w:jc w:val="both"/>
      </w:pPr>
      <w:r>
        <w:rPr>
          <w:sz w:val="22"/>
          <w:szCs w:val="22"/>
        </w:rPr>
        <w:t xml:space="preserve">contables (artículo 97), distribución y pago de ganancias (artículos 98</w:t>
      </w:r>
    </w:p>
    <w:p>
      <w:pPr>
        <w:spacing w:after="120"/>
        <w:jc w:val="both"/>
      </w:pPr>
      <w:r>
        <w:rPr>
          <w:sz w:val="22"/>
          <w:szCs w:val="22"/>
        </w:rPr>
        <w:t xml:space="preserve">a 100), así como las disposiciones sobre remuneración del administrador</w:t>
      </w:r>
    </w:p>
    <w:p>
      <w:pPr>
        <w:spacing w:after="120"/>
        <w:jc w:val="both"/>
      </w:pPr>
      <w:r>
        <w:rPr>
          <w:sz w:val="22"/>
          <w:szCs w:val="22"/>
        </w:rPr>
        <w:t xml:space="preserve">o directores de las sociedades anónimas (artículo 385), se aplicarán a</w:t>
      </w:r>
    </w:p>
    <w:p>
      <w:pPr>
        <w:spacing w:after="120"/>
        <w:jc w:val="both"/>
      </w:pPr>
      <w:r>
        <w:rPr>
          <w:sz w:val="22"/>
          <w:szCs w:val="22"/>
        </w:rPr>
        <w:t xml:space="preserve">los ejercicios que se cierren a partir de la vigencia de esta ley.</w:t>
      </w:r>
    </w:p>
    <w:p>
      <w:pPr>
        <w:spacing w:after="120"/>
        <w:ind w:left="567"/>
        <w:jc w:val="both"/>
      </w:pPr>
      <w:r>
        <w:rPr>
          <w:sz w:val="22"/>
          <w:szCs w:val="22"/>
        </w:rPr>
        <w:t xml:space="preserve">3) Lo dispuesto en la Sub-Sección IX de la Sección V del Capítulo II, se</w:t>
      </w:r>
    </w:p>
    <w:p>
      <w:pPr>
        <w:spacing w:after="120"/>
        <w:jc w:val="both"/>
      </w:pPr>
      <w:r>
        <w:rPr>
          <w:sz w:val="22"/>
          <w:szCs w:val="22"/>
        </w:rPr>
        <w:t xml:space="preserve">aplicará a las asambleas que se celebren a partir de la vigencia de</w:t>
      </w:r>
    </w:p>
    <w:p>
      <w:pPr>
        <w:spacing w:after="120"/>
        <w:jc w:val="both"/>
      </w:pPr>
      <w:r>
        <w:rPr>
          <w:sz w:val="22"/>
          <w:szCs w:val="22"/>
        </w:rPr>
        <w:t xml:space="preserve">esta ley.</w:t>
      </w:r>
    </w:p>
    <w:p>
      <w:pPr>
        <w:spacing w:after="120"/>
        <w:ind w:left="567"/>
        <w:jc w:val="both"/>
      </w:pPr>
      <w:r>
        <w:rPr>
          <w:sz w:val="22"/>
          <w:szCs w:val="22"/>
        </w:rPr>
        <w:t xml:space="preserve">4) Para las sociedades anónimas constituidas a la fecha de vigencia de</w:t>
      </w:r>
    </w:p>
    <w:p>
      <w:pPr>
        <w:spacing w:after="120"/>
        <w:jc w:val="both"/>
      </w:pPr>
      <w:r>
        <w:rPr>
          <w:sz w:val="22"/>
          <w:szCs w:val="22"/>
        </w:rPr>
        <w:t xml:space="preserve">esta ley, lo que se establece respecto al número, requisitos e</w:t>
      </w:r>
    </w:p>
    <w:p>
      <w:pPr>
        <w:spacing w:after="120"/>
        <w:jc w:val="both"/>
      </w:pPr>
      <w:r>
        <w:rPr>
          <w:sz w:val="22"/>
          <w:szCs w:val="22"/>
        </w:rPr>
        <w:t xml:space="preserve">incompatibilidades de los administradores o directores y síndicos o</w:t>
      </w:r>
    </w:p>
    <w:p>
      <w:pPr>
        <w:spacing w:after="120"/>
        <w:jc w:val="both"/>
      </w:pPr>
      <w:r>
        <w:rPr>
          <w:sz w:val="22"/>
          <w:szCs w:val="22"/>
        </w:rPr>
        <w:t xml:space="preserve">miembros de las comisiones fiscales, así como al nombramiento de éstos</w:t>
      </w:r>
    </w:p>
    <w:p>
      <w:pPr>
        <w:spacing w:after="120"/>
        <w:jc w:val="both"/>
      </w:pPr>
      <w:r>
        <w:rPr>
          <w:sz w:val="22"/>
          <w:szCs w:val="22"/>
        </w:rPr>
        <w:t xml:space="preserve">últimos (artículos 375, 378, 397 y 398) regirá a partir de la primera</w:t>
      </w:r>
    </w:p>
    <w:p>
      <w:pPr>
        <w:spacing w:after="120"/>
        <w:jc w:val="both"/>
      </w:pPr>
      <w:r>
        <w:rPr>
          <w:sz w:val="22"/>
          <w:szCs w:val="22"/>
        </w:rPr>
        <w:t xml:space="preserve">asamblea ordinaria que se celebre posteriormente a aquella fecha.</w:t>
      </w:r>
    </w:p>
    <w:p>
      <w:pPr>
        <w:spacing w:after="120"/>
        <w:ind w:left="567"/>
        <w:jc w:val="both"/>
      </w:pPr>
      <w:r>
        <w:rPr>
          <w:sz w:val="22"/>
          <w:szCs w:val="22"/>
        </w:rPr>
        <w:t xml:space="preserve">5) Las sociedades constituidas en el extranjero que a la fecha de vigencia</w:t>
      </w:r>
    </w:p>
    <w:p>
      <w:pPr>
        <w:spacing w:after="120"/>
        <w:jc w:val="both"/>
      </w:pPr>
      <w:r>
        <w:rPr>
          <w:sz w:val="22"/>
          <w:szCs w:val="22"/>
        </w:rPr>
        <w:t xml:space="preserve">de esta ley ejerzan habitualmente en el país actos comprendidos en su</w:t>
      </w:r>
    </w:p>
    <w:p>
      <w:pPr>
        <w:spacing w:after="120"/>
        <w:jc w:val="both"/>
      </w:pPr>
      <w:r>
        <w:rPr>
          <w:sz w:val="22"/>
          <w:szCs w:val="22"/>
        </w:rPr>
        <w:t xml:space="preserve">objeto social, deberán cumplir con los requisitos para su</w:t>
      </w:r>
    </w:p>
    <w:p>
      <w:pPr>
        <w:spacing w:after="120"/>
        <w:jc w:val="both"/>
      </w:pPr>
      <w:r>
        <w:rPr>
          <w:sz w:val="22"/>
          <w:szCs w:val="22"/>
        </w:rPr>
        <w:t xml:space="preserve">reconocimiento (artículo 193) o con los exigidos si fueran de tipo</w:t>
      </w:r>
    </w:p>
    <w:p>
      <w:pPr>
        <w:spacing w:after="120"/>
        <w:jc w:val="both"/>
      </w:pPr>
      <w:r>
        <w:rPr>
          <w:sz w:val="22"/>
          <w:szCs w:val="22"/>
        </w:rPr>
        <w:t xml:space="preserve">desconocido (artículo 196) dentro del plazo de seis meses a contar de</w:t>
      </w:r>
    </w:p>
    <w:p>
      <w:pPr>
        <w:spacing w:after="120"/>
        <w:jc w:val="both"/>
      </w:pPr>
      <w:r>
        <w:rPr>
          <w:sz w:val="22"/>
          <w:szCs w:val="22"/>
        </w:rPr>
        <w:t xml:space="preserve">aquella fecha.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r2ne1zrikf9yxtadk8ri">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513</w:t>
      </w:r>
    </w:p>
    <w:p>
      <w:pPr>
        <w:spacing w:after="120"/>
        <w:jc w:val="both"/>
      </w:pPr>
      <w:r>
        <w:rPr>
          <w:sz w:val="22"/>
          <w:szCs w:val="22"/>
        </w:rPr>
        <w:t xml:space="preserve">(Exención impositiva). Los actos y documentos necesarios para dar cumplimiento a las disposiciones del artículo anterior quedarán exentos de toda clase de tributos y derechos.</w:t>
      </w:r>
    </w:p>
    <w:p>
      <w:pPr>
        <w:pStyle w:val="Articulo"/>
        <w:keepNext/>
        <w:spacing w:after="120" w:before="280"/>
      </w:pPr>
      <w:r>
        <w:rPr>
          <w:rFonts w:ascii="Arial" w:cs="Arial" w:eastAsia="Arial" w:hAnsi="Arial"/>
          <w:b/>
          <w:bCs/>
          <w:color w:val="14213D"/>
          <w:sz w:val="22"/>
          <w:szCs w:val="22"/>
        </w:rPr>
        <w:t xml:space="preserve">Artículo 514</w:t>
      </w:r>
    </w:p>
    <w:p>
      <w:pPr>
        <w:spacing w:after="120"/>
        <w:jc w:val="both"/>
      </w:pPr>
      <w:r>
        <w:rPr>
          <w:sz w:val="22"/>
          <w:szCs w:val="22"/>
        </w:rPr>
        <w:t xml:space="preserve">(Cómputo de los plazos). Los plazos previstos en esta ley que se cuenten por días, sólo se suspenderán durante la Semana de Turismo y, en su caso, durante las ferias judiciales.</w:t>
      </w:r>
    </w:p>
    <w:p>
      <w:pPr>
        <w:spacing w:after="120"/>
        <w:jc w:val="both"/>
      </w:pPr>
      <w:r>
        <w:rPr>
          <w:sz w:val="22"/>
          <w:szCs w:val="22"/>
        </w:rPr>
        <w:t xml:space="preserve">Exceptúanse los plazos cuya duración no exceda de quince días, en los cuales solamente se computarán los días hábiles.</w:t>
      </w:r>
    </w:p>
    <w:p>
      <w:pPr>
        <w:spacing w:after="120"/>
        <w:jc w:val="both"/>
      </w:pPr>
      <w:r>
        <w:rPr>
          <w:sz w:val="22"/>
          <w:szCs w:val="22"/>
        </w:rPr>
        <w:t xml:space="preserve">Para el cómputo de los plazos fijados en meses o en años, se contarán los días hábiles y los inhábiles.</w:t>
      </w:r>
    </w:p>
    <w:p>
      <w:pPr>
        <w:pStyle w:val="Articulo"/>
        <w:keepNext/>
        <w:spacing w:after="120" w:before="280"/>
      </w:pPr>
      <w:r>
        <w:rPr>
          <w:rFonts w:ascii="Arial" w:cs="Arial" w:eastAsia="Arial" w:hAnsi="Arial"/>
          <w:b/>
          <w:bCs/>
          <w:color w:val="14213D"/>
          <w:sz w:val="22"/>
          <w:szCs w:val="22"/>
        </w:rPr>
        <w:t xml:space="preserve">Artículo 515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262bex8l1c37ezkw3cgwj">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16.060 de 04/09/1989 artículo </w:t>
      </w:r>
      <w:hyperlink w:history="1" r:id="rIdhcrthftcqxxhifgtkehzy">
        <w:r>
          <w:rPr>
            <w:rStyle w:val="Hyperlink"/>
            <w:rFonts w:ascii="Arial" w:cs="Arial" w:eastAsia="Arial" w:hAnsi="Arial"/>
            <w:sz w:val="17"/>
            <w:szCs w:val="17"/>
          </w:rPr>
          <w:t xml:space="preserve">515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516</w:t>
      </w:r>
    </w:p>
    <w:p>
      <w:pPr>
        <w:spacing w:after="120"/>
        <w:jc w:val="both"/>
      </w:pPr>
      <w:r>
        <w:rPr>
          <w:sz w:val="22"/>
          <w:szCs w:val="22"/>
        </w:rPr>
        <w:t xml:space="preserve">(Regímenes especiales). Las sociedades financieras de inversión previstas en la Ley Nº 11.073, de 24 de junio de 1948, continuarán rigiéndose por las normas de la ley citada, sin perjuicio de la aplicación de esta ley en lo no previsto por ella.</w:t>
      </w:r>
    </w:p>
    <w:p>
      <w:pPr>
        <w:spacing w:after="120"/>
        <w:jc w:val="both"/>
      </w:pPr>
      <w:r>
        <w:rPr>
          <w:sz w:val="22"/>
          <w:szCs w:val="22"/>
        </w:rPr>
        <w:t xml:space="preserve">Especialmente, las comprendidas en el artículo 7º de dicha ley, no estarán obligadas a expresar su capital y acciones en moneda nacional y seguirán rigiéndose por los artículos 3º y 4º de la Ley Nº 2.230, de 2 de junio de 1893, en lo que respecta a la suscripción e integración de capital. Tampoco estarán obligadas a formular sus estados contables de acuerdo a las normas de la presente ley.</w:t>
      </w:r>
    </w:p>
    <w:p>
      <w:pPr>
        <w:spacing w:after="120"/>
        <w:jc w:val="both"/>
      </w:pPr>
      <w:r>
        <w:rPr>
          <w:sz w:val="22"/>
          <w:szCs w:val="22"/>
        </w:rPr>
        <w:t xml:space="preserve">Las sociedades anónimas cuyo único objeto sea el de realizar operaciones en calidad de usuarias de zonas francas, continuarán rigiéndose por las disposiciones del artículo 17 de la Ley Nº 15.921, de 17 de diciembre de 1987, en lo pertinente.</w:t>
      </w:r>
    </w:p>
    <w:p>
      <w:pPr>
        <w:pStyle w:val="Articulo"/>
        <w:keepNext/>
        <w:spacing w:after="120" w:before="280"/>
      </w:pPr>
      <w:r>
        <w:rPr>
          <w:rFonts w:ascii="Arial" w:cs="Arial" w:eastAsia="Arial" w:hAnsi="Arial"/>
          <w:b/>
          <w:bCs/>
          <w:color w:val="14213D"/>
          <w:sz w:val="22"/>
          <w:szCs w:val="22"/>
        </w:rPr>
        <w:t xml:space="preserve">Artículo 517</w:t>
      </w:r>
    </w:p>
    <w:p>
      <w:pPr>
        <w:spacing w:after="120"/>
        <w:jc w:val="both"/>
      </w:pPr>
      <w:r>
        <w:rPr>
          <w:sz w:val="22"/>
          <w:szCs w:val="22"/>
        </w:rPr>
        <w:t xml:space="preserve">(Actividad de intermediación financiera). Las sociedades cuya actividad esté regulada por el Decreto-Ley Nº 15.322, de 17 de setiembre de 1982, continuarán rigiéndose por las disposiciones de dicho cuerpo legal y por las demás que existan en materia de actividad financiera y bancaria. Esta ley se aplicará a dichas sociedades en todo lo que no esté específicamente regulado por las normas antedichas.</w:t>
      </w:r>
    </w:p>
    <w:p>
      <w:pPr>
        <w:spacing w:after="120"/>
        <w:jc w:val="both"/>
      </w:pPr>
      <w:r>
        <w:rPr>
          <w:sz w:val="22"/>
          <w:szCs w:val="22"/>
        </w:rPr>
        <w:t xml:space="preserve">El Banco Central del Uruguay podrá disponer que todas o algunas categorías de empresas de intermediación financiera organizadas como sociedades anónimas, deban sujetarse al régimen que esta ley prevé para las sociedades anónimas abiertas.</w:t>
      </w:r>
    </w:p>
    <w:p>
      <w:pPr>
        <w:spacing w:after="120"/>
        <w:jc w:val="both"/>
      </w:pPr>
      <w:r>
        <w:rPr>
          <w:sz w:val="22"/>
          <w:szCs w:val="22"/>
        </w:rPr>
        <w:t xml:space="preserve">Las entidades de intermediación financiera que organicen o administren "agrupamientos, círculos cerrados o consorcios" (Decreto Nº 73/983, de 7 de marzo de 1983), no estarán incluidas en las previsiones de la Sección II del Capítulo III de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17.613 de 27/12/2002 artículo </w:t>
      </w:r>
      <w:hyperlink w:history="1" r:id="rIdg5gzzcku-zsor7rj-upp4">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518</w:t>
      </w:r>
    </w:p>
    <w:p>
      <w:pPr>
        <w:spacing w:after="120"/>
        <w:jc w:val="both"/>
      </w:pPr>
      <w:r>
        <w:rPr>
          <w:sz w:val="22"/>
          <w:szCs w:val="22"/>
        </w:rPr>
        <w:t xml:space="preserve">(Objeto de las sociedades de responsabilidad limitada). Las sociedades de responsabilidad limitada no podrán tener por objeto actividades de intermediación financiera o de seguros.</w:t>
      </w:r>
    </w:p>
    <w:p>
      <w:pPr>
        <w:pStyle w:val="Articulo"/>
        <w:keepNext/>
        <w:spacing w:after="120" w:before="280"/>
      </w:pPr>
      <w:r>
        <w:rPr>
          <w:rFonts w:ascii="Arial" w:cs="Arial" w:eastAsia="Arial" w:hAnsi="Arial"/>
          <w:b/>
          <w:bCs/>
          <w:color w:val="14213D"/>
          <w:sz w:val="22"/>
          <w:szCs w:val="22"/>
        </w:rPr>
        <w:t xml:space="preserve">Artículo 519</w:t>
      </w:r>
    </w:p>
    <w:p>
      <w:pPr>
        <w:spacing w:after="120"/>
        <w:jc w:val="both"/>
      </w:pPr>
      <w:r>
        <w:rPr>
          <w:sz w:val="22"/>
          <w:szCs w:val="22"/>
        </w:rPr>
        <w:t xml:space="preserve">(Prohibiciones, limitaciones y exigencias legales). Las prohibiciones, limitaciones y exigencias que la ley establece para que determinadas sociedades realicen cierto tipo de actividades, continuarán en vigencia luego de la sanción de esta ley.</w:t>
      </w:r>
    </w:p>
    <w:p>
      <w:pPr>
        <w:pStyle w:val="Articulo"/>
        <w:keepNext/>
        <w:spacing w:after="120" w:before="280"/>
      </w:pPr>
      <w:r>
        <w:rPr>
          <w:rFonts w:ascii="Arial" w:cs="Arial" w:eastAsia="Arial" w:hAnsi="Arial"/>
          <w:b/>
          <w:bCs/>
          <w:color w:val="14213D"/>
          <w:sz w:val="22"/>
          <w:szCs w:val="22"/>
        </w:rPr>
        <w:t xml:space="preserve">Artículo 520</w:t>
      </w:r>
    </w:p>
    <w:p>
      <w:pPr>
        <w:spacing w:after="120"/>
        <w:jc w:val="both"/>
      </w:pPr>
      <w:r>
        <w:rPr>
          <w:sz w:val="22"/>
          <w:szCs w:val="22"/>
        </w:rPr>
        <w:t xml:space="preserve">(Propiedad rural y explotaciones rurales). La tenencia de inmuebles rurales y su explotación por las sociedades anónimas, continuarán rigiéndose por las disposiciones vigentes.</w:t>
      </w:r>
    </w:p>
    <w:p>
      <w:pPr>
        <w:pStyle w:val="Articulo"/>
        <w:keepNext/>
        <w:spacing w:after="120" w:before="280"/>
      </w:pPr>
      <w:r>
        <w:rPr>
          <w:rFonts w:ascii="Arial" w:cs="Arial" w:eastAsia="Arial" w:hAnsi="Arial"/>
          <w:b/>
          <w:bCs/>
          <w:color w:val="14213D"/>
          <w:sz w:val="22"/>
          <w:szCs w:val="22"/>
        </w:rPr>
        <w:t xml:space="preserve">Artículo 521</w:t>
      </w:r>
    </w:p>
    <w:p>
      <w:pPr>
        <w:spacing w:after="120"/>
        <w:jc w:val="both"/>
      </w:pPr>
      <w:r>
        <w:rPr>
          <w:sz w:val="22"/>
          <w:szCs w:val="22"/>
        </w:rPr>
        <w:t xml:space="preserve">(Ajuste del capital). El Poder Ejecutivo actualizará anualmente los montos expresados en los artículos 224 y 279 de esta ley, de acuerdo a la variación experimentada por la Unidad Reajustable (artículo 38 de la Ley Nº 13.728, de 17 de diciembre de 1968), en los doce meses inmediatos anteriores, ajustándose el resultado al millar superior.</w:t>
      </w:r>
    </w:p>
    <w:p>
      <w:pPr>
        <w:pStyle w:val="Articulo"/>
        <w:keepNext/>
        <w:spacing w:after="120" w:before="280"/>
      </w:pPr>
      <w:r>
        <w:rPr>
          <w:rFonts w:ascii="Arial" w:cs="Arial" w:eastAsia="Arial" w:hAnsi="Arial"/>
          <w:b/>
          <w:bCs/>
          <w:color w:val="14213D"/>
          <w:sz w:val="22"/>
          <w:szCs w:val="22"/>
        </w:rPr>
        <w:t xml:space="preserve">Artículo 522</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Sociedades Comerciales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axskqnnkt5grjhq0bjsj" Type="http://schemas.openxmlformats.org/officeDocument/2006/relationships/hyperlink" Target="https://www.impo.com.uy/bases/leyes/16060-1989/251" TargetMode="External"/><Relationship Id="rIdsedoroyvg6bmxmcouw6iv" Type="http://schemas.openxmlformats.org/officeDocument/2006/relationships/hyperlink" Target="https://www.impo.com.uy/bases/leyes/16060-1989/226" TargetMode="External"/><Relationship Id="rIdglrra-h50g0x-ahg86y1n" Type="http://schemas.openxmlformats.org/officeDocument/2006/relationships/hyperlink" Target="https://www.impo.com.uy/bases/leyes/16060-1989/251" TargetMode="External"/><Relationship Id="rIdvnla0ueqeubvet2v5zbyp" Type="http://schemas.openxmlformats.org/officeDocument/2006/relationships/hyperlink" Target="https://www.impo.com.uy/bases/leyes/16060-1989/483" TargetMode="External"/><Relationship Id="rIdltwu3lu6dh0tlcq02bvwi" Type="http://schemas.openxmlformats.org/officeDocument/2006/relationships/hyperlink" Target="https://www.impo.com.uy/bases/leyes/16060-1989/251" TargetMode="External"/><Relationship Id="rIdcbut03cdzoaks5keq0qxo" Type="http://schemas.openxmlformats.org/officeDocument/2006/relationships/hyperlink" Target="https://www.impo.com.uy/bases/leyes/16060-1989/483" TargetMode="External"/><Relationship Id="rId8id91ltvcrz3jrikp4odj" Type="http://schemas.openxmlformats.org/officeDocument/2006/relationships/hyperlink" Target="https://www.impo.com.uy/bases/leyes/16060-1989/251" TargetMode="External"/><Relationship Id="rId4kuautt5odbsgjrrdyxz9" Type="http://schemas.openxmlformats.org/officeDocument/2006/relationships/hyperlink" Target="https://www.impo.com.uy/bases/leyes/16060-1989/251" TargetMode="External"/><Relationship Id="rIduapmyr1oyfdhnbhtqdcjc" Type="http://schemas.openxmlformats.org/officeDocument/2006/relationships/hyperlink" Target="https://www.impo.com.uy/bases/leyes/16060-1989/166" TargetMode="External"/><Relationship Id="rIdm8vl_wefcfh2tl5p4m7ce" Type="http://schemas.openxmlformats.org/officeDocument/2006/relationships/hyperlink" Target="https://www.impo.com.uy/bases/leyes/16060-1989/251" TargetMode="External"/><Relationship Id="rIdc2hc598kyumwjxtrnvdui" Type="http://schemas.openxmlformats.org/officeDocument/2006/relationships/hyperlink" Target="https://www.impo.com.uy/bases/leyes/16871-1997/100" TargetMode="External"/><Relationship Id="rIdusxeqix8d0jiqp30dz5cf" Type="http://schemas.openxmlformats.org/officeDocument/2006/relationships/hyperlink" Target="https://www.impo.com.uy/bases/leyes/16060-1989/193" TargetMode="External"/><Relationship Id="rIdauhpkcgjoounbbcxkzgc3" Type="http://schemas.openxmlformats.org/officeDocument/2006/relationships/hyperlink" Target="https://www.impo.com.uy/bases/leyes/16060-1989/251" TargetMode="External"/><Relationship Id="rIdtfqql0ajdjxrkpivdw7uh" Type="http://schemas.openxmlformats.org/officeDocument/2006/relationships/hyperlink" Target="https://www.impo.com.uy/bases/leyes/16060-1989/418" TargetMode="External"/><Relationship Id="rIder7lppxjejcegzur4fkdh" Type="http://schemas.openxmlformats.org/officeDocument/2006/relationships/hyperlink" Target="https://www.impo.com.uy/bases/leyes/16060-1989/491" TargetMode="External"/><Relationship Id="rIdl9ezi5c9-3extvyeopzmm" Type="http://schemas.openxmlformats.org/officeDocument/2006/relationships/hyperlink" Target="https://www.impo.com.uy/bases/leyes-originales/16060-1989/11" TargetMode="External"/><Relationship Id="rIdhvukgfygg2nbqdslr9vj1" Type="http://schemas.openxmlformats.org/officeDocument/2006/relationships/hyperlink" Target="https://www.impo.com.uy/bases/leyes/19924-2020/719" TargetMode="External"/><Relationship Id="rId7p1sgtowdlmbs6jgqtsrh" Type="http://schemas.openxmlformats.org/officeDocument/2006/relationships/hyperlink" Target="https://www.impo.com.uy/bases/leyes/19924-2020/3" TargetMode="External"/><Relationship Id="rIderzpw_ykto2wf1ugh-nds" Type="http://schemas.openxmlformats.org/officeDocument/2006/relationships/hyperlink" Target="https://www.impo.com.uy/bases/leyes/18996-2012/2" TargetMode="External"/><Relationship Id="rIdhiinigdgnpvw1opmdg3on" Type="http://schemas.openxmlformats.org/officeDocument/2006/relationships/hyperlink" Target="https://www.impo.com.uy/bases/leyes/18996-2012/112" TargetMode="External"/><Relationship Id="rIddrooppxaamtumyyer7ej8" Type="http://schemas.openxmlformats.org/officeDocument/2006/relationships/hyperlink" Target="https://www.impo.com.uy/bases/leyes/16060-1989/245" TargetMode="External"/><Relationship Id="rIdiaqvuozzwpyp4b1cle5tb" Type="http://schemas.openxmlformats.org/officeDocument/2006/relationships/hyperlink" Target="https://www.impo.com.uy/bases/leyes/16060-1989/251" TargetMode="External"/><Relationship Id="rIdljxcqouwgee3tghrvgcou" Type="http://schemas.openxmlformats.org/officeDocument/2006/relationships/hyperlink" Target="https://www.impo.com.uy/bases/leyes-originales/18996-2012/112" TargetMode="External"/><Relationship Id="rIdgyxz6brghj8cn56svfm7a" Type="http://schemas.openxmlformats.org/officeDocument/2006/relationships/hyperlink" Target="https://www.impo.com.uy/bases/leyes-originales/16060-1989/12" TargetMode="External"/><Relationship Id="rIdyknwvfacdak8_6y0lhah3" Type="http://schemas.openxmlformats.org/officeDocument/2006/relationships/hyperlink" Target="https://www.impo.com.uy/bases/leyes/16060-1989/251" TargetMode="External"/><Relationship Id="rId0ct831uzwjkur1pkafwuf" Type="http://schemas.openxmlformats.org/officeDocument/2006/relationships/hyperlink" Target="https://www.impo.com.uy/bases/leyes/16060-1989/251" TargetMode="External"/><Relationship Id="rId3zazyy8k39i3xa7fohzjd" Type="http://schemas.openxmlformats.org/officeDocument/2006/relationships/hyperlink" Target="https://www.impo.com.uy/bases/leyes/16060-1989/251" TargetMode="External"/><Relationship Id="rIdvahby3ftlvaxpikzqyedg" Type="http://schemas.openxmlformats.org/officeDocument/2006/relationships/hyperlink" Target="https://www.impo.com.uy/bases/leyes/16060-1989/251" TargetMode="External"/><Relationship Id="rId3ooi6om3_pf3_cfi4em7r" Type="http://schemas.openxmlformats.org/officeDocument/2006/relationships/hyperlink" Target="https://www.impo.com.uy/bases/leyes/16296-1992/1" TargetMode="External"/><Relationship Id="rIdkkdya_a6gtqw1yik6dzn-" Type="http://schemas.openxmlformats.org/officeDocument/2006/relationships/hyperlink" Target="https://www.impo.com.uy/bases/leyes/16060-1989/251" TargetMode="External"/><Relationship Id="rIdgcl7pre5uvailqa-a6dut" Type="http://schemas.openxmlformats.org/officeDocument/2006/relationships/hyperlink" Target="https://www.impo.com.uy/bases/leyes-originales/16060-1989/17" TargetMode="External"/><Relationship Id="rIdgklt8bqhqwtxfldaxwcok" Type="http://schemas.openxmlformats.org/officeDocument/2006/relationships/hyperlink" Target="https://www.impo.com.uy/bases/leyes/16060-1989/251" TargetMode="External"/><Relationship Id="rIdl6xh7zeaihgpodr2i9nql" Type="http://schemas.openxmlformats.org/officeDocument/2006/relationships/hyperlink" Target="https://www.impo.com.uy/bases/leyes/16060-1989/73" TargetMode="External"/><Relationship Id="rId9kgaea6hrnkqww96vj58i" Type="http://schemas.openxmlformats.org/officeDocument/2006/relationships/hyperlink" Target="https://www.impo.com.uy/bases/leyes/16060-1989/32" TargetMode="External"/><Relationship Id="rIdqvyq9b6nn8za9sxedd2ky" Type="http://schemas.openxmlformats.org/officeDocument/2006/relationships/hyperlink" Target="https://www.impo.com.uy/bases/leyes/16060-1989/164" TargetMode="External"/><Relationship Id="rIdvhlyzrfbjgl481y0bo_nl" Type="http://schemas.openxmlformats.org/officeDocument/2006/relationships/hyperlink" Target="https://www.impo.com.uy/bases/leyes/16060-1989/43" TargetMode="External"/><Relationship Id="rId0plrmchratjdyelv9-k-d" Type="http://schemas.openxmlformats.org/officeDocument/2006/relationships/hyperlink" Target="https://www.impo.com.uy/bases/leyes/16060-1989/46" TargetMode="External"/><Relationship Id="rIdoact3ak7zo_f-om7inngi" Type="http://schemas.openxmlformats.org/officeDocument/2006/relationships/hyperlink" Target="https://www.impo.com.uy/bases/leyes/16060-1989/146" TargetMode="External"/><Relationship Id="rId5rp_u3j8jpgaexoimoghs" Type="http://schemas.openxmlformats.org/officeDocument/2006/relationships/hyperlink" Target="https://www.impo.com.uy/bases/leyes/18083-2006/100" TargetMode="External"/><Relationship Id="rId-1fw7np26z60cfdwag8iq" Type="http://schemas.openxmlformats.org/officeDocument/2006/relationships/hyperlink" Target="https://www.impo.com.uy/bases/leyes/16060-1989/49" TargetMode="External"/><Relationship Id="rIdurv2xpdpyjze3c263thdu" Type="http://schemas.openxmlformats.org/officeDocument/2006/relationships/hyperlink" Target="https://www.impo.com.uy/bases/leyes/16060-1989/356" TargetMode="External"/><Relationship Id="rIdfoftroujtav5kaqgd-6s7" Type="http://schemas.openxmlformats.org/officeDocument/2006/relationships/hyperlink" Target="https://www.impo.com.uy/bases/leyes-originales/16060-1989/47" TargetMode="External"/><Relationship Id="rIdyaclyxemw_c6jy86cqtd7" Type="http://schemas.openxmlformats.org/officeDocument/2006/relationships/hyperlink" Target="https://www.impo.com.uy/bases/leyes/16060-1989/356" TargetMode="External"/><Relationship Id="rIdypolielti_gunkdhglckz" Type="http://schemas.openxmlformats.org/officeDocument/2006/relationships/hyperlink" Target="https://www.impo.com.uy/bases/leyes/16060-1989/356" TargetMode="External"/><Relationship Id="rId_9_00umiud9mzvljcf7gr" Type="http://schemas.openxmlformats.org/officeDocument/2006/relationships/hyperlink" Target="https://www.impo.com.uy/bases/leyes/16060-1989/296" TargetMode="External"/><Relationship Id="rIdgsqkwcdqsh0l-cge9fxnx" Type="http://schemas.openxmlformats.org/officeDocument/2006/relationships/hyperlink" Target="https://www.impo.com.uy/bases/leyes/16060-1989/282" TargetMode="External"/><Relationship Id="rId9lydt63rdluaiygmjpgap" Type="http://schemas.openxmlformats.org/officeDocument/2006/relationships/hyperlink" Target="https://www.impo.com.uy/bases/leyes/16060-1989/421" TargetMode="External"/><Relationship Id="rIdoeapt-smtwnergobyiq9-" Type="http://schemas.openxmlformats.org/officeDocument/2006/relationships/hyperlink" Target="https://www.impo.com.uy/bases/leyes/16060-1989/77" TargetMode="External"/><Relationship Id="rIdrofxqnbdyaxynbduhhwwr" Type="http://schemas.openxmlformats.org/officeDocument/2006/relationships/hyperlink" Target="https://www.impo.com.uy/bases/leyes/16060-1989/378" TargetMode="External"/><Relationship Id="rIddn24lwanhliomrgc0xvk2" Type="http://schemas.openxmlformats.org/officeDocument/2006/relationships/hyperlink" Target="https://www.impo.com.uy/bases/leyes/16060-1989/383" TargetMode="External"/><Relationship Id="rIdkmvag-ebwq1-mvzynq-un" Type="http://schemas.openxmlformats.org/officeDocument/2006/relationships/hyperlink" Target="https://www.impo.com.uy/bases/leyes/16060-1989/85" TargetMode="External"/><Relationship Id="rIdmbufsqzzpsyclkeylyqja" Type="http://schemas.openxmlformats.org/officeDocument/2006/relationships/hyperlink" Target="https://www.impo.com.uy/bases/leyes/16060-1989/391" TargetMode="External"/><Relationship Id="rId5iosytbvxja1kk8hmmcdq" Type="http://schemas.openxmlformats.org/officeDocument/2006/relationships/hyperlink" Target="https://www.impo.com.uy/bases/leyes/16060-1989/406" TargetMode="External"/><Relationship Id="rIdmcrwtmuk0-c3xayhhsn1q" Type="http://schemas.openxmlformats.org/officeDocument/2006/relationships/hyperlink" Target="https://www.impo.com.uy/bases/leyes/16060-1989/388" TargetMode="External"/><Relationship Id="rIdaetwgxglxtjhrwxcckrbq" Type="http://schemas.openxmlformats.org/officeDocument/2006/relationships/hyperlink" Target="https://www.impo.com.uy/bases/leyes/16060-1989/389" TargetMode="External"/><Relationship Id="rId3on7azw8zc3nnz3ncwj2o" Type="http://schemas.openxmlformats.org/officeDocument/2006/relationships/hyperlink" Target="https://www.impo.com.uy/bases/leyes/17904-2005/13" TargetMode="External"/><Relationship Id="rIdrlfh3awgqajmva12gkkzc" Type="http://schemas.openxmlformats.org/officeDocument/2006/relationships/hyperlink" Target="https://www.impo.com.uy/bases/leyes/16060-1989/379" TargetMode="External"/><Relationship Id="rId0hrk7zysyi9s6-amspyda" Type="http://schemas.openxmlformats.org/officeDocument/2006/relationships/hyperlink" Target="https://www.impo.com.uy/bases/leyes-originales/16060-1989/86" TargetMode="External"/><Relationship Id="rIdjbllcxopm2klm8hisxgsi" Type="http://schemas.openxmlformats.org/officeDocument/2006/relationships/hyperlink" Target="https://www.impo.com.uy/bases/leyes/18362-2008/499" TargetMode="External"/><Relationship Id="rIdval8dc1wxdarnx3hqs9b-" Type="http://schemas.openxmlformats.org/officeDocument/2006/relationships/hyperlink" Target="https://www.impo.com.uy/bases/leyes/16060-1989/512" TargetMode="External"/><Relationship Id="rIdrfgd27fg75bzhmh8faqq1" Type="http://schemas.openxmlformats.org/officeDocument/2006/relationships/hyperlink" Target="https://www.impo.com.uy/bases/leyes-originales/16060-1989/87" TargetMode="External"/><Relationship Id="rId0yak-j0ctjvussik6pk-4" Type="http://schemas.openxmlformats.org/officeDocument/2006/relationships/hyperlink" Target="https://www.impo.com.uy/bases/leyes/18362-2008/499" TargetMode="External"/><Relationship Id="rIdbksgie5bxp0xwubn_gbtn" Type="http://schemas.openxmlformats.org/officeDocument/2006/relationships/hyperlink" Target="https://www.impo.com.uy/bases/leyes/16060-1989/344" TargetMode="External"/><Relationship Id="rIdhg7phzqltaqntulgvv6og" Type="http://schemas.openxmlformats.org/officeDocument/2006/relationships/hyperlink" Target="https://www.impo.com.uy/bases/leyes/16060-1989/512" TargetMode="External"/><Relationship Id="rIdguw4y_17b_5hd0yz1yi_a" Type="http://schemas.openxmlformats.org/officeDocument/2006/relationships/hyperlink" Target="https://www.impo.com.uy/bases/leyes-originales/16060-1989/88" TargetMode="External"/><Relationship Id="rId1ux3vmgin6cqlflfgeo3r" Type="http://schemas.openxmlformats.org/officeDocument/2006/relationships/hyperlink" Target="https://www.impo.com.uy/bases/leyes/18362-2008/499" TargetMode="External"/><Relationship Id="rIdifov3onx266flnii1ii_u" Type="http://schemas.openxmlformats.org/officeDocument/2006/relationships/hyperlink" Target="https://www.impo.com.uy/bases/leyes/16060-1989/512" TargetMode="External"/><Relationship Id="rId5ht5oliubd2cfndroqamu" Type="http://schemas.openxmlformats.org/officeDocument/2006/relationships/hyperlink" Target="https://www.impo.com.uy/bases/leyes-originales/16060-1989/89" TargetMode="External"/><Relationship Id="rIdggrbm2niztonzpnjylg9n" Type="http://schemas.openxmlformats.org/officeDocument/2006/relationships/hyperlink" Target="https://www.impo.com.uy/bases/leyes/18362-2008/502" TargetMode="External"/><Relationship Id="rIdjwrbd5oulw2dstek417gj" Type="http://schemas.openxmlformats.org/officeDocument/2006/relationships/hyperlink" Target="https://www.impo.com.uy/bases/leyes-originales/16060-1989/90" TargetMode="External"/><Relationship Id="rId5ttvp0db38g9cyp79exun" Type="http://schemas.openxmlformats.org/officeDocument/2006/relationships/hyperlink" Target="https://www.impo.com.uy/bases/leyes/18083-2006/100" TargetMode="External"/><Relationship Id="rIdxlwbzya693i9tboedxjhn" Type="http://schemas.openxmlformats.org/officeDocument/2006/relationships/hyperlink" Target="https://www.impo.com.uy/bases/decretos/540-1991" TargetMode="External"/><Relationship Id="rIdtsefpfpp3mwnhr3oy6ztc" Type="http://schemas.openxmlformats.org/officeDocument/2006/relationships/hyperlink" Target="https://www.impo.com.uy/bases/leyes/16060-1989/512" TargetMode="External"/><Relationship Id="rIdecwhwlye6-gz8alxsyhcs" Type="http://schemas.openxmlformats.org/officeDocument/2006/relationships/hyperlink" Target="https://www.impo.com.uy/bases/leyes-originales/16060-1989/91" TargetMode="External"/><Relationship Id="rIdrvqa_dj53qpqxqtmihu6q" Type="http://schemas.openxmlformats.org/officeDocument/2006/relationships/hyperlink" Target="https://www.impo.com.uy/bases/leyes/16060-1989/512" TargetMode="External"/><Relationship Id="rId63wfr1176bfhtz9w7ne3b" Type="http://schemas.openxmlformats.org/officeDocument/2006/relationships/hyperlink" Target="https://www.impo.com.uy/bases/leyes/16060-1989/94" TargetMode="External"/><Relationship Id="rId80rsp6qxxhurumkwebdmm" Type="http://schemas.openxmlformats.org/officeDocument/2006/relationships/hyperlink" Target="https://www.impo.com.uy/bases/leyes/16060-1989/320" TargetMode="External"/><Relationship Id="rIdayamyzsfylt2xleuvsm7h" Type="http://schemas.openxmlformats.org/officeDocument/2006/relationships/hyperlink" Target="https://www.impo.com.uy/bases/leyes/16060-1989/512" TargetMode="External"/><Relationship Id="rId9wsbiyuyeu2d_cmphegjk" Type="http://schemas.openxmlformats.org/officeDocument/2006/relationships/hyperlink" Target="https://www.impo.com.uy/bases/leyes/16060-1989/512" TargetMode="External"/><Relationship Id="rId70kl28zuzco9oyaz6vlrh" Type="http://schemas.openxmlformats.org/officeDocument/2006/relationships/hyperlink" Target="https://www.impo.com.uy/bases/leyes/16060-1989/96" TargetMode="External"/><Relationship Id="rIdz739vy06hiumupynxana9" Type="http://schemas.openxmlformats.org/officeDocument/2006/relationships/hyperlink" Target="https://www.impo.com.uy/bases/leyes/16060-1989/402" TargetMode="External"/><Relationship Id="rIdtum5ievfz1bihwth_hrij" Type="http://schemas.openxmlformats.org/officeDocument/2006/relationships/hyperlink" Target="https://www.impo.com.uy/bases/leyes/16060-1989/512" TargetMode="External"/><Relationship Id="rIdvvikpjpvshqb7msyfkraf" Type="http://schemas.openxmlformats.org/officeDocument/2006/relationships/hyperlink" Target="https://www.impo.com.uy/bases/leyes/16060-1989/512" TargetMode="External"/><Relationship Id="rIdq4v4yc1wwpvxzj7jhfwib" Type="http://schemas.openxmlformats.org/officeDocument/2006/relationships/hyperlink" Target="https://www.impo.com.uy/bases/leyes/19924-2020/720" TargetMode="External"/><Relationship Id="rIdkpvrq6jbdbfnkfz7wgesn" Type="http://schemas.openxmlformats.org/officeDocument/2006/relationships/hyperlink" Target="https://www.impo.com.uy/bases/leyes/19924-2020/3" TargetMode="External"/><Relationship Id="rIdi8rxamwtep7uuzu-tqvlx" Type="http://schemas.openxmlformats.org/officeDocument/2006/relationships/hyperlink" Target="https://www.impo.com.uy/bases/leyes/17243-2000/60" TargetMode="External"/><Relationship Id="rId8ajrthe4ljw904ypjyrfy" Type="http://schemas.openxmlformats.org/officeDocument/2006/relationships/hyperlink" Target="https://www.impo.com.uy/bases/decretos/254-2001" TargetMode="External"/><Relationship Id="rIdzyibmyngsmtokut6tt5kf" Type="http://schemas.openxmlformats.org/officeDocument/2006/relationships/hyperlink" Target="https://www.impo.com.uy/bases/leyes/16060-1989/512" TargetMode="External"/><Relationship Id="rIdvyiv3yrs-wsk3h8v6jhvm" Type="http://schemas.openxmlformats.org/officeDocument/2006/relationships/hyperlink" Target="https://www.impo.com.uy/bases/leyes-originales/17243-2000/60" TargetMode="External"/><Relationship Id="rIdoue2jbgecb383e5bg0x08" Type="http://schemas.openxmlformats.org/officeDocument/2006/relationships/hyperlink" Target="https://www.impo.com.uy/bases/leyes-originales/16060-1989/97" TargetMode="External"/><Relationship Id="rId9yvaxthrggcsb6ybbbyy1" Type="http://schemas.openxmlformats.org/officeDocument/2006/relationships/hyperlink" Target="https://www.impo.com.uy/bases/leyes/19149-2013/151" TargetMode="External"/><Relationship Id="rId9kvg0noe8aqdnc6ybos9s" Type="http://schemas.openxmlformats.org/officeDocument/2006/relationships/hyperlink" Target="https://www.impo.com.uy/bases/leyes/19149-2013/2" TargetMode="External"/><Relationship Id="rIdz_rq-uqw_vx7whsbte6i5" Type="http://schemas.openxmlformats.org/officeDocument/2006/relationships/hyperlink" Target="https://www.impo.com.uy/bases/leyes/17243-2000/61" TargetMode="External"/><Relationship Id="rIdqcn3d-gi1d4ywvcrqtjbb" Type="http://schemas.openxmlformats.org/officeDocument/2006/relationships/hyperlink" Target="https://www.impo.com.uy/bases/leyes/18362-2008/500" TargetMode="External"/><Relationship Id="rIdgjqjieskxdyj7cegnewgz" Type="http://schemas.openxmlformats.org/officeDocument/2006/relationships/hyperlink" Target="https://www.impo.com.uy/bases/decretos/156-2016" TargetMode="External"/><Relationship Id="rIdjxtjbmguxphhvkzts4ri-" Type="http://schemas.openxmlformats.org/officeDocument/2006/relationships/hyperlink" Target="https://www.impo.com.uy/bases/decretos/253-2001" TargetMode="External"/><Relationship Id="rIdbaadgbo1mynf0ifthccle" Type="http://schemas.openxmlformats.org/officeDocument/2006/relationships/hyperlink" Target="https://www.impo.com.uy/bases/leyes-originales/18362-2008/500" TargetMode="External"/><Relationship Id="rId4ppay-lumsynhctnirohk" Type="http://schemas.openxmlformats.org/officeDocument/2006/relationships/hyperlink" Target="https://www.impo.com.uy/bases/leyes-originales/17243-2000/61" TargetMode="External"/><Relationship Id="rId7tnjpwvu__thoo_mqwa1u" Type="http://schemas.openxmlformats.org/officeDocument/2006/relationships/hyperlink" Target="https://www.impo.com.uy/bases/leyes/19924-2020/721" TargetMode="External"/><Relationship Id="rIdcksq7tc56pas-xq0rxzxk" Type="http://schemas.openxmlformats.org/officeDocument/2006/relationships/hyperlink" Target="https://www.impo.com.uy/bases/leyes/19924-2020/3" TargetMode="External"/><Relationship Id="rIdmqdhua0win9aw4eo_h0jy" Type="http://schemas.openxmlformats.org/officeDocument/2006/relationships/hyperlink" Target="https://www.impo.com.uy/bases/leyes/16060-1989/320" TargetMode="External"/><Relationship Id="rId8pitvcvv6d8np6i88mmef" Type="http://schemas.openxmlformats.org/officeDocument/2006/relationships/hyperlink" Target="https://www.impo.com.uy/bases/leyes/16060-1989/512" TargetMode="External"/><Relationship Id="rIdndlds8mn_jdvff0ffs1aa" Type="http://schemas.openxmlformats.org/officeDocument/2006/relationships/hyperlink" Target="https://www.impo.com.uy/bases/leyes-originales/16060-1989/98" TargetMode="External"/><Relationship Id="rIdyk-lijxqpweqgagjhpbnb" Type="http://schemas.openxmlformats.org/officeDocument/2006/relationships/hyperlink" Target="https://www.impo.com.uy/bases/leyes/16060-1989/512" TargetMode="External"/><Relationship Id="rIdwxfslh2bck22nx1knsrx9" Type="http://schemas.openxmlformats.org/officeDocument/2006/relationships/hyperlink" Target="https://www.impo.com.uy/bases/leyes/16060-1989/512" TargetMode="External"/><Relationship Id="rIdhpgpfu3ncehhdgo3bkoax" Type="http://schemas.openxmlformats.org/officeDocument/2006/relationships/hyperlink" Target="https://www.impo.com.uy/bases/leyes/16060-1989/336" TargetMode="External"/><Relationship Id="rIdgkhsp8aneizog9o9ehtzl" Type="http://schemas.openxmlformats.org/officeDocument/2006/relationships/hyperlink" Target="https://www.impo.com.uy/bases/leyes/16060-1989/360" TargetMode="External"/><Relationship Id="rIdu3fv_gn9_fqtcp6_rhwvz" Type="http://schemas.openxmlformats.org/officeDocument/2006/relationships/hyperlink" Target="https://www.impo.com.uy/bases/leyes/16060-1989/109" TargetMode="External"/><Relationship Id="rId8m60u126-dnhuva9ocxqh" Type="http://schemas.openxmlformats.org/officeDocument/2006/relationships/hyperlink" Target="https://www.impo.com.uy/bases/leyes/16060-1989/111" TargetMode="External"/><Relationship Id="rIdryv2bwpwsqi74r3iwyoxy" Type="http://schemas.openxmlformats.org/officeDocument/2006/relationships/hyperlink" Target="https://www.impo.com.uy/bases/leyes/16060-1989/112" TargetMode="External"/><Relationship Id="rIdhtuz9utog1emdecogpay0" Type="http://schemas.openxmlformats.org/officeDocument/2006/relationships/hyperlink" Target="https://www.impo.com.uy/bases/leyes/18387-2008/256" TargetMode="External"/><Relationship Id="rIdx9wyllidwdfniafyvfmyt" Type="http://schemas.openxmlformats.org/officeDocument/2006/relationships/hyperlink" Target="https://www.impo.com.uy/bases/leyes-originales/16060-1989/114" TargetMode="External"/><Relationship Id="rIdbalcu2hqq3fknltacddw2" Type="http://schemas.openxmlformats.org/officeDocument/2006/relationships/hyperlink" Target="https://www.impo.com.uy/bases/leyes/16060-1989/136" TargetMode="External"/><Relationship Id="rIdceq6e0d9s3zx1qitlmf5h" Type="http://schemas.openxmlformats.org/officeDocument/2006/relationships/hyperlink" Target="https://www.impo.com.uy/bases/leyes/16060-1989/136" TargetMode="External"/><Relationship Id="rIdx0yj3b7nngqqqgcjily3y" Type="http://schemas.openxmlformats.org/officeDocument/2006/relationships/hyperlink" Target="https://www.impo.com.uy/bases/leyes/16060-1989/133" TargetMode="External"/><Relationship Id="rIdmv8veqyp7jegbe6pkfqd8" Type="http://schemas.openxmlformats.org/officeDocument/2006/relationships/hyperlink" Target="https://www.impo.com.uy/bases/leyes/16060-1989/136" TargetMode="External"/><Relationship Id="rIdaooi8uekcpx8sgvz9jayj" Type="http://schemas.openxmlformats.org/officeDocument/2006/relationships/hyperlink" Target="https://www.impo.com.uy/bases/leyes/16060-1989/140" TargetMode="External"/><Relationship Id="rIdfyxt_mwlzbvnh1p0hax6c" Type="http://schemas.openxmlformats.org/officeDocument/2006/relationships/hyperlink" Target="https://www.impo.com.uy/bases/leyes/16060-1989/136" TargetMode="External"/><Relationship Id="rIdzwvmhznq8kr1tcfgewtjc" Type="http://schemas.openxmlformats.org/officeDocument/2006/relationships/hyperlink" Target="https://www.impo.com.uy/bases/leyes/16060-1989/242" TargetMode="External"/><Relationship Id="rIdjesmaemhspwi82sc_zigr" Type="http://schemas.openxmlformats.org/officeDocument/2006/relationships/hyperlink" Target="https://www.impo.com.uy/bases/leyes/16060-1989/127" TargetMode="External"/><Relationship Id="rIdn8rjqnv7ufaaonrvfrscj" Type="http://schemas.openxmlformats.org/officeDocument/2006/relationships/hyperlink" Target="https://www.impo.com.uy/bases/leyes/16060-1989/132" TargetMode="External"/><Relationship Id="rIdeqc3zzg7soh1j9ukpvjrp" Type="http://schemas.openxmlformats.org/officeDocument/2006/relationships/hyperlink" Target="https://www.impo.com.uy/bases/leyes/16060-1989/133" TargetMode="External"/><Relationship Id="rIdiwykc3eph9em0bls9xpv4" Type="http://schemas.openxmlformats.org/officeDocument/2006/relationships/hyperlink" Target="https://www.impo.com.uy/bases/leyes/16060-1989/137" TargetMode="External"/><Relationship Id="rIdx2sdm2f0osqu1h1pebj4l" Type="http://schemas.openxmlformats.org/officeDocument/2006/relationships/hyperlink" Target="https://www.impo.com.uy/bases/leyes/16060-1989/138" TargetMode="External"/><Relationship Id="rIditm9zyrdd5agsffhpf4x2" Type="http://schemas.openxmlformats.org/officeDocument/2006/relationships/hyperlink" Target="https://www.impo.com.uy/bases/leyes/16060-1989/140" TargetMode="External"/><Relationship Id="rIdm5spdh8syraxrtzogfjqt" Type="http://schemas.openxmlformats.org/officeDocument/2006/relationships/hyperlink" Target="https://www.impo.com.uy/bases/leyes/16060-1989/142" TargetMode="External"/><Relationship Id="rIddbh28qihxxog-22jvg0hy" Type="http://schemas.openxmlformats.org/officeDocument/2006/relationships/hyperlink" Target="https://www.impo.com.uy/bases/leyes/16060-1989/139" TargetMode="External"/><Relationship Id="rIdzepftaua9bpqyaxerzcmf" Type="http://schemas.openxmlformats.org/officeDocument/2006/relationships/hyperlink" Target="https://www.impo.com.uy/bases/leyes/16060-1989/130" TargetMode="External"/><Relationship Id="rId_pb48ogpxs4mqrltkltmo" Type="http://schemas.openxmlformats.org/officeDocument/2006/relationships/hyperlink" Target="https://www.impo.com.uy/bases/leyes/16060-1989/133" TargetMode="External"/><Relationship Id="rIdgeblzifhquawzoluclyny" Type="http://schemas.openxmlformats.org/officeDocument/2006/relationships/hyperlink" Target="https://www.impo.com.uy/bases/leyes/16060-1989/139" TargetMode="External"/><Relationship Id="rIddkx_6z19cqca-adcdtahc" Type="http://schemas.openxmlformats.org/officeDocument/2006/relationships/hyperlink" Target="https://www.impo.com.uy/bases/leyes/16060-1989/151" TargetMode="External"/><Relationship Id="rIdw4kgjxkrvqyeohxly09sj" Type="http://schemas.openxmlformats.org/officeDocument/2006/relationships/hyperlink" Target="https://www.impo.com.uy/bases/leyes/16060-1989/154" TargetMode="External"/><Relationship Id="rIdxzvybuqoje5zxpe6iz9mv" Type="http://schemas.openxmlformats.org/officeDocument/2006/relationships/hyperlink" Target="https://www.impo.com.uy/bases/leyes/16060-1989/158" TargetMode="External"/><Relationship Id="rIdvopn3tqzsx5bthoqphhr0" Type="http://schemas.openxmlformats.org/officeDocument/2006/relationships/hyperlink" Target="https://www.impo.com.uy/bases/leyes/16060-1989/363" TargetMode="External"/><Relationship Id="rIdgyympc7gwvhxubl8mywdp" Type="http://schemas.openxmlformats.org/officeDocument/2006/relationships/hyperlink" Target="https://www.impo.com.uy/bases/leyes/16060-1989/156" TargetMode="External"/><Relationship Id="rIdbnp9fvu7j9tjehdzmu5hd" Type="http://schemas.openxmlformats.org/officeDocument/2006/relationships/hyperlink" Target="https://www.impo.com.uy/bases/leyes/16060-1989/158" TargetMode="External"/><Relationship Id="rIdhqhq9fe1wkbvjvqfrs0ez" Type="http://schemas.openxmlformats.org/officeDocument/2006/relationships/hyperlink" Target="https://www.impo.com.uy/bases/leyes/16060-1989/312" TargetMode="External"/><Relationship Id="rIdb8yclv3-qqypqb3nqbwzx" Type="http://schemas.openxmlformats.org/officeDocument/2006/relationships/hyperlink" Target="https://www.impo.com.uy/bases/leyes/16060-1989/158" TargetMode="External"/><Relationship Id="rIdhswytng-rz4lgzcdgqc4c" Type="http://schemas.openxmlformats.org/officeDocument/2006/relationships/hyperlink" Target="https://www.impo.com.uy/bases/leyes/16060-1989/159" TargetMode="External"/><Relationship Id="rId9toy_0vtkrzdvtw995kk4" Type="http://schemas.openxmlformats.org/officeDocument/2006/relationships/hyperlink" Target="https://www.impo.com.uy/bases/leyes/18387-2008/261" TargetMode="External"/><Relationship Id="rId-yih9mxmgbhug3bdb0pd9" Type="http://schemas.openxmlformats.org/officeDocument/2006/relationships/hyperlink" Target="https://www.impo.com.uy/bases/leyes/16060-1989/166" TargetMode="External"/><Relationship Id="rIdu8g0iidifpl1lswvuas_e" Type="http://schemas.openxmlformats.org/officeDocument/2006/relationships/hyperlink" Target="https://www.impo.com.uy/bases/leyes/16060-1989/182" TargetMode="External"/><Relationship Id="rIdqnpmwwfs8kv5wvbshiu9e" Type="http://schemas.openxmlformats.org/officeDocument/2006/relationships/hyperlink" Target="https://www.impo.com.uy/bases/leyes-originales/16060-1989/159" TargetMode="External"/><Relationship Id="rIddvocxklb-eger_cbiwixt" Type="http://schemas.openxmlformats.org/officeDocument/2006/relationships/hyperlink" Target="https://www.impo.com.uy/bases/leyes/16060-1989/170" TargetMode="External"/><Relationship Id="rIdin6sffpxhlcs-w4hq5dsz" Type="http://schemas.openxmlformats.org/officeDocument/2006/relationships/hyperlink" Target="https://www.impo.com.uy/bases/leyes/17904-2005/14" TargetMode="External"/><Relationship Id="rId_zehm9xmcadbfqmpu9wjf" Type="http://schemas.openxmlformats.org/officeDocument/2006/relationships/hyperlink" Target="https://www.impo.com.uy/bases/leyes-originales/16060-1989/170" TargetMode="External"/><Relationship Id="rIdnwap1ahmuq3odrywmbhsr" Type="http://schemas.openxmlformats.org/officeDocument/2006/relationships/hyperlink" Target="https://www.impo.com.uy/bases/leyes/16060-1989/343" TargetMode="External"/><Relationship Id="rId_vavsuvwifmjzoturur8k" Type="http://schemas.openxmlformats.org/officeDocument/2006/relationships/hyperlink" Target="https://www.impo.com.uy/bases/leyes/16060-1989/181" TargetMode="External"/><Relationship Id="rIdlicmqndocaswf4jh665gp" Type="http://schemas.openxmlformats.org/officeDocument/2006/relationships/hyperlink" Target="https://www.impo.com.uy/bases/leyes/19288-2014/19" TargetMode="External"/><Relationship Id="rId_qvikd_tmuvopjwuemygo" Type="http://schemas.openxmlformats.org/officeDocument/2006/relationships/hyperlink" Target="https://www.impo.com.uy/bases/decretos/347-2014" TargetMode="External"/><Relationship Id="rId0azmstssavyrmrrcdczga" Type="http://schemas.openxmlformats.org/officeDocument/2006/relationships/hyperlink" Target="https://www.impo.com.uy/bases/leyes-originales/16060-1989/181" TargetMode="External"/><Relationship Id="rIdqgdgftfp6xd8pv9vkeqsv" Type="http://schemas.openxmlformats.org/officeDocument/2006/relationships/hyperlink" Target="https://www.impo.com.uy/bases/leyes/16060-1989/203" TargetMode="External"/><Relationship Id="rIdv27lqovplktljj8mk3fna" Type="http://schemas.openxmlformats.org/officeDocument/2006/relationships/hyperlink" Target="https://www.impo.com.uy/bases/leyes/16060-1989/203" TargetMode="External"/><Relationship Id="rIddfjqer4hyx5gqowhn96dy" Type="http://schemas.openxmlformats.org/officeDocument/2006/relationships/hyperlink" Target="https://www.impo.com.uy/bases/leyes/16060-1989/203" TargetMode="External"/><Relationship Id="rIdakgyiiqk14zxyvv-zzd-d" Type="http://schemas.openxmlformats.org/officeDocument/2006/relationships/hyperlink" Target="https://www.impo.com.uy/bases/leyes/16060-1989/203" TargetMode="External"/><Relationship Id="rIdxfyggamussm9-hqy-xkxb" Type="http://schemas.openxmlformats.org/officeDocument/2006/relationships/hyperlink" Target="https://www.impo.com.uy/bases/leyes/16060-1989/203" TargetMode="External"/><Relationship Id="rIdh1ip2_s91h1clyab42t95" Type="http://schemas.openxmlformats.org/officeDocument/2006/relationships/hyperlink" Target="https://www.impo.com.uy/bases/leyes/16060-1989/512" TargetMode="External"/><Relationship Id="rId0_ekd_nz4repaudbqck1b" Type="http://schemas.openxmlformats.org/officeDocument/2006/relationships/hyperlink" Target="https://www.impo.com.uy/bases/leyes/16060-1989/512" TargetMode="External"/><Relationship Id="rIdewbqnnl72mwrmdj4akxqw" Type="http://schemas.openxmlformats.org/officeDocument/2006/relationships/hyperlink" Target="https://www.impo.com.uy/bases/leyes/16060-1989/221" TargetMode="External"/><Relationship Id="rIde4zsl-8mmnft2_kw8njon" Type="http://schemas.openxmlformats.org/officeDocument/2006/relationships/hyperlink" Target="https://www.impo.com.uy/bases/leyes/16060-1989/477" TargetMode="External"/><Relationship Id="rIdg5fviefdgyrcuvbo3ao8q" Type="http://schemas.openxmlformats.org/officeDocument/2006/relationships/hyperlink" Target="https://www.impo.com.uy/bases/leyes/16060-1989/221" TargetMode="External"/><Relationship Id="rIdx1yb9dgvybqnhxmu5dgcu" Type="http://schemas.openxmlformats.org/officeDocument/2006/relationships/hyperlink" Target="https://www.impo.com.uy/bases/leyes/16060-1989/477" TargetMode="External"/><Relationship Id="rIdynrivthwtwlzw1aik4y4l" Type="http://schemas.openxmlformats.org/officeDocument/2006/relationships/hyperlink" Target="https://www.impo.com.uy/bases/leyes/16060-1989/221" TargetMode="External"/><Relationship Id="rIdsk6crpiteuz_hbeouump2" Type="http://schemas.openxmlformats.org/officeDocument/2006/relationships/hyperlink" Target="https://www.impo.com.uy/bases/leyes/16060-1989/477" TargetMode="External"/><Relationship Id="rIdo59qjmfsfbhbfkndpzlvb" Type="http://schemas.openxmlformats.org/officeDocument/2006/relationships/hyperlink" Target="https://www.impo.com.uy/bases/leyes/16060-1989/221" TargetMode="External"/><Relationship Id="rIdxzbmmykiecl3kavhfjdve" Type="http://schemas.openxmlformats.org/officeDocument/2006/relationships/hyperlink" Target="https://www.impo.com.uy/bases/leyes/16060-1989/477" TargetMode="External"/><Relationship Id="rIdx6-theyrm8rcioqwp3ch8" Type="http://schemas.openxmlformats.org/officeDocument/2006/relationships/hyperlink" Target="https://www.impo.com.uy/bases/leyes/16060-1989/221" TargetMode="External"/><Relationship Id="rIdyjqsdcorfpmzmkbavqdnc" Type="http://schemas.openxmlformats.org/officeDocument/2006/relationships/hyperlink" Target="https://www.impo.com.uy/bases/leyes/16060-1989/477" TargetMode="External"/><Relationship Id="rIdnl9jxse5zkpnbyajinc9n" Type="http://schemas.openxmlformats.org/officeDocument/2006/relationships/hyperlink" Target="https://www.impo.com.uy/bases/leyes/16060-1989/478" TargetMode="External"/><Relationship Id="rIdrsieorvooxu-boxn7_hwq" Type="http://schemas.openxmlformats.org/officeDocument/2006/relationships/hyperlink" Target="https://www.impo.com.uy/bases/leyes/16060-1989/221" TargetMode="External"/><Relationship Id="rIdfkc8kdxgctnshcszh5kjd" Type="http://schemas.openxmlformats.org/officeDocument/2006/relationships/hyperlink" Target="https://www.impo.com.uy/bases/leyes/16060-1989/477" TargetMode="External"/><Relationship Id="rIdbkarwwmdtwe8ruw1dtx6o" Type="http://schemas.openxmlformats.org/officeDocument/2006/relationships/hyperlink" Target="https://www.impo.com.uy/bases/leyes/16060-1989/221" TargetMode="External"/><Relationship Id="rIdg5tz3shr2vhr3onywyxcm" Type="http://schemas.openxmlformats.org/officeDocument/2006/relationships/hyperlink" Target="https://www.impo.com.uy/bases/leyes/16060-1989/384" TargetMode="External"/><Relationship Id="rIdrsbqryiv2ozu2zv9nqxul" Type="http://schemas.openxmlformats.org/officeDocument/2006/relationships/hyperlink" Target="https://www.impo.com.uy/bases/leyes/16060-1989/477" TargetMode="External"/><Relationship Id="rIdfzt0gxbzxldzdzypl-vam" Type="http://schemas.openxmlformats.org/officeDocument/2006/relationships/hyperlink" Target="https://www.impo.com.uy/bases/leyes/16060-1989/221" TargetMode="External"/><Relationship Id="rIdn05uwisyyhvthn-hvj35_" Type="http://schemas.openxmlformats.org/officeDocument/2006/relationships/hyperlink" Target="https://www.impo.com.uy/bases/leyes/16060-1989/477" TargetMode="External"/><Relationship Id="rId9fop13lqrbdgkamta1yfp" Type="http://schemas.openxmlformats.org/officeDocument/2006/relationships/hyperlink" Target="https://www.impo.com.uy/bases/leyes/16060-1989/221" TargetMode="External"/><Relationship Id="rIdx5ayva4rqa-eh6hzonfpz" Type="http://schemas.openxmlformats.org/officeDocument/2006/relationships/hyperlink" Target="https://www.impo.com.uy/bases/leyes/16060-1989/477" TargetMode="External"/><Relationship Id="rIdlrhmjygdx-umduobtkqvl" Type="http://schemas.openxmlformats.org/officeDocument/2006/relationships/hyperlink" Target="https://www.impo.com.uy/bases/leyes/16060-1989/221" TargetMode="External"/><Relationship Id="rIduvcqfo2vhakcueaml0vkc" Type="http://schemas.openxmlformats.org/officeDocument/2006/relationships/hyperlink" Target="https://www.impo.com.uy/bases/leyes/16060-1989/477" TargetMode="External"/><Relationship Id="rIdwgxismqiid2ihulnpsuul" Type="http://schemas.openxmlformats.org/officeDocument/2006/relationships/hyperlink" Target="https://www.impo.com.uy/bases/leyes/16060-1989/221" TargetMode="External"/><Relationship Id="rIdwjzcy3qqhefk8azfroxs3" Type="http://schemas.openxmlformats.org/officeDocument/2006/relationships/hyperlink" Target="https://www.impo.com.uy/bases/leyes/16060-1989/477" TargetMode="External"/><Relationship Id="rId3iwywutdlk3li4l3eqpbo" Type="http://schemas.openxmlformats.org/officeDocument/2006/relationships/hyperlink" Target="https://www.impo.com.uy/bases/leyes/16060-1989/221" TargetMode="External"/><Relationship Id="rId31fjpkd3fc5vyn4ecnccf" Type="http://schemas.openxmlformats.org/officeDocument/2006/relationships/hyperlink" Target="https://www.impo.com.uy/bases/leyes/16060-1989/477" TargetMode="External"/><Relationship Id="rIdc-fd3rkv7j5kctigliivz" Type="http://schemas.openxmlformats.org/officeDocument/2006/relationships/hyperlink" Target="https://www.impo.com.uy/bases/leyes/16060-1989/221" TargetMode="External"/><Relationship Id="rIdgz1ciif1v6dctyj9bwpbk" Type="http://schemas.openxmlformats.org/officeDocument/2006/relationships/hyperlink" Target="https://www.impo.com.uy/bases/leyes/16060-1989/477" TargetMode="External"/><Relationship Id="rIdp___gob9gizu_7qrqotn4" Type="http://schemas.openxmlformats.org/officeDocument/2006/relationships/hyperlink" Target="https://www.impo.com.uy/bases/leyes/16060-1989/217" TargetMode="External"/><Relationship Id="rIdwekh9onorvecvcxkgpmps" Type="http://schemas.openxmlformats.org/officeDocument/2006/relationships/hyperlink" Target="https://www.impo.com.uy/bases/leyes/18083-2006/101" TargetMode="External"/><Relationship Id="rIdaa6hf29wme2sgouzqxvuz" Type="http://schemas.openxmlformats.org/officeDocument/2006/relationships/hyperlink" Target="https://www.impo.com.uy/bases/leyes/16060-1989/511" TargetMode="External"/><Relationship Id="rIdgezswcoqb8a4eyxg82itl" Type="http://schemas.openxmlformats.org/officeDocument/2006/relationships/hyperlink" Target="https://www.impo.com.uy/bases/leyes/16060-1989/521" TargetMode="External"/><Relationship Id="rIdx8hh78v0mw68opyv4hoyx" Type="http://schemas.openxmlformats.org/officeDocument/2006/relationships/hyperlink" Target="https://www.impo.com.uy/bases/leyes-originales/16060-1989/224" TargetMode="External"/><Relationship Id="rId1jacav3zlxf3y3wbj_e9b" Type="http://schemas.openxmlformats.org/officeDocument/2006/relationships/hyperlink" Target="https://www.impo.com.uy/bases/leyes/16296-1992/2" TargetMode="External"/><Relationship Id="rIdgbx0pdnotettf57n_a2bn" Type="http://schemas.openxmlformats.org/officeDocument/2006/relationships/hyperlink" Target="https://www.impo.com.uy/bases/leyes-originales/16060-1989/227" TargetMode="External"/><Relationship Id="rIds6eotlueovwwbwf46jndi" Type="http://schemas.openxmlformats.org/officeDocument/2006/relationships/hyperlink" Target="https://www.impo.com.uy/bases/leyes/16060-1989/511" TargetMode="External"/><Relationship Id="rIdfjna_-fiirl1yhkewwigb" Type="http://schemas.openxmlformats.org/officeDocument/2006/relationships/hyperlink" Target="https://www.impo.com.uy/bases/leyes/16060-1989/235" TargetMode="External"/><Relationship Id="rIdkm_tukc-ozre2gw60gkns" Type="http://schemas.openxmlformats.org/officeDocument/2006/relationships/hyperlink" Target="https://www.impo.com.uy/bases/leyes/16060-1989/235" TargetMode="External"/><Relationship Id="rIdh61uxnyeqfbhxjisfgyb8" Type="http://schemas.openxmlformats.org/officeDocument/2006/relationships/hyperlink" Target="https://www.impo.com.uy/bases/leyes/16060-1989/236" TargetMode="External"/><Relationship Id="rIdecfdapklki4gkywjoxtra" Type="http://schemas.openxmlformats.org/officeDocument/2006/relationships/hyperlink" Target="https://www.impo.com.uy/bases/leyes/18996-2012/114" TargetMode="External"/><Relationship Id="rId9l0124rmpyg9awuccjgja" Type="http://schemas.openxmlformats.org/officeDocument/2006/relationships/hyperlink" Target="https://www.impo.com.uy/bases/leyes/18996-2012/2" TargetMode="External"/><Relationship Id="rIdgoqmk7igm8kk6i8suujbo" Type="http://schemas.openxmlformats.org/officeDocument/2006/relationships/hyperlink" Target="https://www.impo.com.uy/bases/leyes/18719-2010/854" TargetMode="External"/><Relationship Id="rIdqt_kgwbtnsiblweon3rcg" Type="http://schemas.openxmlformats.org/officeDocument/2006/relationships/hyperlink" Target="https://www.impo.com.uy/bases/leyes/16736-1996/200" TargetMode="External"/><Relationship Id="rIdxitbz4gxj_wsipbric1uq" Type="http://schemas.openxmlformats.org/officeDocument/2006/relationships/hyperlink" Target="https://www.impo.com.uy/bases/decretos/322-2011/34" TargetMode="External"/><Relationship Id="rIdrligjkzkuudulho-aq3gc" Type="http://schemas.openxmlformats.org/officeDocument/2006/relationships/hyperlink" Target="https://www.impo.com.uy/bases/decretos/322-2011/35" TargetMode="External"/><Relationship Id="rIddodhq39dr1vt9ocm0goj6" Type="http://schemas.openxmlformats.org/officeDocument/2006/relationships/hyperlink" Target="https://www.impo.com.uy/bases/leyes/16060-1989/248" TargetMode="External"/><Relationship Id="rIdew-sxsnda4uwflg7bqhgc" Type="http://schemas.openxmlformats.org/officeDocument/2006/relationships/hyperlink" Target="https://www.impo.com.uy/bases/leyes/16060-1989/249" TargetMode="External"/><Relationship Id="rIddeh-lf4j-gp1lq0mrr94d" Type="http://schemas.openxmlformats.org/officeDocument/2006/relationships/hyperlink" Target="https://www.impo.com.uy/bases/leyes/16060-1989/417" TargetMode="External"/><Relationship Id="rIdp5pzd_1_zgbjugxgxpbon" Type="http://schemas.openxmlformats.org/officeDocument/2006/relationships/hyperlink" Target="https://www.impo.com.uy/bases/leyes-originales/18719-2010/854" TargetMode="External"/><Relationship Id="rIdtj0gz9bop_xt2oi2s28qh" Type="http://schemas.openxmlformats.org/officeDocument/2006/relationships/hyperlink" Target="https://www.impo.com.uy/bases/leyes-originales/16736-1996/200" TargetMode="External"/><Relationship Id="rIddakcna2jihw8rq2qqcflz" Type="http://schemas.openxmlformats.org/officeDocument/2006/relationships/hyperlink" Target="https://www.impo.com.uy/bases/leyes-originales/16060-1989/247" TargetMode="External"/><Relationship Id="rIde9tcoqdjw-pilhhohww4w" Type="http://schemas.openxmlformats.org/officeDocument/2006/relationships/hyperlink" Target="https://www.impo.com.uy/bases/leyes/16060-1989/269" TargetMode="External"/><Relationship Id="rIdct2v6_pigic9npjjgss2s" Type="http://schemas.openxmlformats.org/officeDocument/2006/relationships/hyperlink" Target="https://www.impo.com.uy/bases/leyes/16060-1989/278" TargetMode="External"/><Relationship Id="rIdyrk7pizwsmxu2tbtandz6" Type="http://schemas.openxmlformats.org/officeDocument/2006/relationships/hyperlink" Target="https://www.impo.com.uy/bases/leyes/16060-1989/258" TargetMode="External"/><Relationship Id="rIdu8aoybzvwg2ejmtoa-bbv" Type="http://schemas.openxmlformats.org/officeDocument/2006/relationships/hyperlink" Target="https://www.impo.com.uy/bases/leyes/16060-1989/273" TargetMode="External"/><Relationship Id="rIdp1fxpzcnmkb_orimsjigt" Type="http://schemas.openxmlformats.org/officeDocument/2006/relationships/hyperlink" Target="https://www.impo.com.uy/bases/leyes/16060-1989/280" TargetMode="External"/><Relationship Id="rIddiwusundfaaxkdzuejyvp" Type="http://schemas.openxmlformats.org/officeDocument/2006/relationships/hyperlink" Target="https://www.impo.com.uy/bases/leyes/16060-1989/361" TargetMode="External"/><Relationship Id="rIdkaeshlxgbuwidukxovzl0" Type="http://schemas.openxmlformats.org/officeDocument/2006/relationships/hyperlink" Target="https://www.impo.com.uy/bases/leyes/16060-1989/273" TargetMode="External"/><Relationship Id="rIdngrltdyzvpbaj-wsv4cyv" Type="http://schemas.openxmlformats.org/officeDocument/2006/relationships/hyperlink" Target="https://www.impo.com.uy/bases/leyes/16060-1989/275" TargetMode="External"/><Relationship Id="rIdhwa7zw2qv7p_s0klhgyl9" Type="http://schemas.openxmlformats.org/officeDocument/2006/relationships/hyperlink" Target="https://www.impo.com.uy/bases/leyes/16060-1989/273" TargetMode="External"/><Relationship Id="rIdu0523_52fuph6hjtsamnf" Type="http://schemas.openxmlformats.org/officeDocument/2006/relationships/hyperlink" Target="https://www.impo.com.uy/bases/leyes/16060-1989/273" TargetMode="External"/><Relationship Id="rIdukoo_7eh54po4wi7dkthj" Type="http://schemas.openxmlformats.org/officeDocument/2006/relationships/hyperlink" Target="https://www.impo.com.uy/bases/leyes/16060-1989/266" TargetMode="External"/><Relationship Id="rIdl4k1qp6niksv2xhbe_-ls" Type="http://schemas.openxmlformats.org/officeDocument/2006/relationships/hyperlink" Target="https://www.impo.com.uy/bases/leyes/16060-1989/278" TargetMode="External"/><Relationship Id="rIdxfxiuenur92u9n40p2oyz" Type="http://schemas.openxmlformats.org/officeDocument/2006/relationships/hyperlink" Target="https://www.impo.com.uy/bases/leyes/16060-1989/278" TargetMode="External"/><Relationship Id="rIdbdssdg4h-a5stdfjygt1y" Type="http://schemas.openxmlformats.org/officeDocument/2006/relationships/hyperlink" Target="https://www.impo.com.uy/bases/leyes/18083-2006/100" TargetMode="External"/><Relationship Id="rIdclwlqttxac2cku1majvk3" Type="http://schemas.openxmlformats.org/officeDocument/2006/relationships/hyperlink" Target="https://www.impo.com.uy/bases/leyes/16060-1989/511" TargetMode="External"/><Relationship Id="rIdh_srwjhm3i43qhxft6hja" Type="http://schemas.openxmlformats.org/officeDocument/2006/relationships/hyperlink" Target="https://www.impo.com.uy/bases/leyes/16060-1989/521" TargetMode="External"/><Relationship Id="rIdz6hi0wvcddu9-iassku9v" Type="http://schemas.openxmlformats.org/officeDocument/2006/relationships/hyperlink" Target="https://www.impo.com.uy/bases/leyes-originales/16060-1989/279" TargetMode="External"/><Relationship Id="rIdzi0wmsprmepviu9oqqtjl" Type="http://schemas.openxmlformats.org/officeDocument/2006/relationships/hyperlink" Target="https://www.impo.com.uy/bases/leyes/16060-1989/318" TargetMode="External"/><Relationship Id="rIdd5_iutxphunsmirm_q2hq" Type="http://schemas.openxmlformats.org/officeDocument/2006/relationships/hyperlink" Target="https://www.impo.com.uy/bases/leyes/16060-1989/363" TargetMode="External"/><Relationship Id="rIdmazzvfocgxtbdgsm93ebm" Type="http://schemas.openxmlformats.org/officeDocument/2006/relationships/hyperlink" Target="https://www.impo.com.uy/bases/leyes/16060-1989/511" TargetMode="External"/><Relationship Id="rIdpagq9vywvenxv6babnvgk" Type="http://schemas.openxmlformats.org/officeDocument/2006/relationships/hyperlink" Target="https://www.impo.com.uy/bases/leyes/17243-2000/59" TargetMode="External"/><Relationship Id="rIdc3l3j73ivfdeqb0mizorj" Type="http://schemas.openxmlformats.org/officeDocument/2006/relationships/hyperlink" Target="https://www.impo.com.uy/bases/leyes/16060-1989/285" TargetMode="External"/><Relationship Id="rIdo_dmbcibxb80jirn681fv" Type="http://schemas.openxmlformats.org/officeDocument/2006/relationships/hyperlink" Target="https://www.impo.com.uy/bases/leyes/16060-1989/343" TargetMode="External"/><Relationship Id="rIdvvlqyrhntuy2fhmuedpzt" Type="http://schemas.openxmlformats.org/officeDocument/2006/relationships/hyperlink" Target="https://www.impo.com.uy/bases/leyes-originales/16060-1989/284" TargetMode="External"/><Relationship Id="rIdaedn9pname9p7svewa5i1" Type="http://schemas.openxmlformats.org/officeDocument/2006/relationships/hyperlink" Target="https://www.impo.com.uy/bases/leyes/19074-2013/1" TargetMode="External"/><Relationship Id="rIdn4yfpihowjoinr_g6uwxm" Type="http://schemas.openxmlformats.org/officeDocument/2006/relationships/hyperlink" Target="https://www.impo.com.uy/bases/decretos/346-2010/1" TargetMode="External"/><Relationship Id="rIdbco0z43aqnwcnm52d6swr" Type="http://schemas.openxmlformats.org/officeDocument/2006/relationships/hyperlink" Target="https://www.impo.com.uy/bases/leyes/18627-2009/124" TargetMode="External"/><Relationship Id="rIdr3ia5appai9ehhxcuxry2" Type="http://schemas.openxmlformats.org/officeDocument/2006/relationships/hyperlink" Target="https://www.impo.com.uy/bases/leyes-originales/18627-2009/124" TargetMode="External"/><Relationship Id="rIdxd8_ve8xwrsd3_lnm0hm7" Type="http://schemas.openxmlformats.org/officeDocument/2006/relationships/hyperlink" Target="https://www.impo.com.uy/bases/leyes-originales/16060-1989/288" TargetMode="External"/><Relationship Id="rIddohuy39fb2s4hrnrputft" Type="http://schemas.openxmlformats.org/officeDocument/2006/relationships/hyperlink" Target="https://www.impo.com.uy/bases/leyes/16060-1989/294" TargetMode="External"/><Relationship Id="rIduxm4ibmkrsuuojufwffkp" Type="http://schemas.openxmlformats.org/officeDocument/2006/relationships/hyperlink" Target="https://www.impo.com.uy/bases/leyes/16060-1989/294" TargetMode="External"/><Relationship Id="rIdpgrxgblxwhq21skzzmobj" Type="http://schemas.openxmlformats.org/officeDocument/2006/relationships/hyperlink" Target="https://www.impo.com.uy/bases/leyes/16060-1989/295" TargetMode="External"/><Relationship Id="rIdhosnxhdfjkql6drxk7-lm" Type="http://schemas.openxmlformats.org/officeDocument/2006/relationships/hyperlink" Target="https://www.impo.com.uy/bases/leyes/16749-1996/52" TargetMode="External"/><Relationship Id="rIdlu30uw9ktugpg4cdfqvzg" Type="http://schemas.openxmlformats.org/officeDocument/2006/relationships/hyperlink" Target="https://www.impo.com.uy/bases/leyes-originales/16060-1989/297" TargetMode="External"/><Relationship Id="rId8jwkosj7fmpstrs-rtqc-" Type="http://schemas.openxmlformats.org/officeDocument/2006/relationships/hyperlink" Target="https://www.impo.com.uy/bases/leyes/18719-2010/855" TargetMode="External"/><Relationship Id="rIdzwqr0mhobyadmphgrkkip" Type="http://schemas.openxmlformats.org/officeDocument/2006/relationships/hyperlink" Target="https://www.impo.com.uy/bases/leyes/18627-2009/138" TargetMode="External"/><Relationship Id="rIdmfww2owig5jbskxyjcpac" Type="http://schemas.openxmlformats.org/officeDocument/2006/relationships/hyperlink" Target="https://www.impo.com.uy/bases/leyes/16060-1989/334" TargetMode="External"/><Relationship Id="rIdl1jt9slag3beg-q5rky8c" Type="http://schemas.openxmlformats.org/officeDocument/2006/relationships/hyperlink" Target="https://www.impo.com.uy/bases/leyes/16060-1989/334_BIS" TargetMode="External"/><Relationship Id="rIdywuavxpkmngmc8f95rs9u" Type="http://schemas.openxmlformats.org/officeDocument/2006/relationships/hyperlink" Target="https://www.impo.com.uy/bases/leyes-originales/16060-1989/303" TargetMode="External"/><Relationship Id="rIdrnhpwpuplzpmryeiihw6l" Type="http://schemas.openxmlformats.org/officeDocument/2006/relationships/hyperlink" Target="https://www.impo.com.uy/bases/leyes/18627-2009/126" TargetMode="External"/><Relationship Id="rIdvmz31tfhhlzm63puh0yme" Type="http://schemas.openxmlformats.org/officeDocument/2006/relationships/hyperlink" Target="https://www.impo.com.uy/bases/decretos/322-2011" TargetMode="External"/><Relationship Id="rIdzbzzvsgj5_fqpgruneggn" Type="http://schemas.openxmlformats.org/officeDocument/2006/relationships/hyperlink" Target="https://www.impo.com.uy/bases/leyes/16060-1989/334_BIS" TargetMode="External"/><Relationship Id="rIdzxa1vuxn_zlurp4cu9zjk" Type="http://schemas.openxmlformats.org/officeDocument/2006/relationships/hyperlink" Target="https://www.impo.com.uy/bases/leyes-originales/16060-1989/304" TargetMode="External"/><Relationship Id="rIdvnrjonabzwvxfysvqpsfj" Type="http://schemas.openxmlformats.org/officeDocument/2006/relationships/hyperlink" Target="https://www.impo.com.uy/bases/leyes/18442-2008/1" TargetMode="External"/><Relationship Id="rId29xmds5gycqrrogvs3qm6" Type="http://schemas.openxmlformats.org/officeDocument/2006/relationships/hyperlink" Target="https://www.impo.com.uy/bases/leyes/18034-2006/1" TargetMode="External"/><Relationship Id="rIdeclisspix5v1i7hyhbtk2" Type="http://schemas.openxmlformats.org/officeDocument/2006/relationships/hyperlink" Target="https://www.impo.com.uy/bases/leyes-originales/18034-2006/1" TargetMode="External"/><Relationship Id="rIdoonicb18gcpbblwqc0qe_" Type="http://schemas.openxmlformats.org/officeDocument/2006/relationships/hyperlink" Target="https://www.impo.com.uy/bases/leyes-originales/16060-1989/308" TargetMode="External"/><Relationship Id="rIdwjaaly9zfhrt7cmwxlhz6" Type="http://schemas.openxmlformats.org/officeDocument/2006/relationships/hyperlink" Target="https://www.impo.com.uy/bases/leyes/16060-1989/357" TargetMode="External"/><Relationship Id="rId-ryfv5wwtrqcnjeecb00g" Type="http://schemas.openxmlformats.org/officeDocument/2006/relationships/hyperlink" Target="https://www.impo.com.uy/bases/leyes/16838-1997/1" TargetMode="External"/><Relationship Id="rIdsivnmfphz_vvsgq0mvdyr" Type="http://schemas.openxmlformats.org/officeDocument/2006/relationships/hyperlink" Target="https://www.impo.com.uy/bases/leyes-originales/16060-1989/323" TargetMode="External"/><Relationship Id="rIdbr7bsap33dau26opw7cd4" Type="http://schemas.openxmlformats.org/officeDocument/2006/relationships/hyperlink" Target="https://www.impo.com.uy/bases/leyes/16060-1989/328" TargetMode="External"/><Relationship Id="rIdyf1h-7vcd9fslgwtz9bq8" Type="http://schemas.openxmlformats.org/officeDocument/2006/relationships/hyperlink" Target="https://www.impo.com.uy/bases/leyes/16060-1989/329" TargetMode="External"/><Relationship Id="rIdc2k2ra15ntepjl_rnad-t" Type="http://schemas.openxmlformats.org/officeDocument/2006/relationships/hyperlink" Target="https://www.impo.com.uy/bases/leyes/16060-1989/363" TargetMode="External"/><Relationship Id="rIdhublk6oac6suoqclfftd1" Type="http://schemas.openxmlformats.org/officeDocument/2006/relationships/hyperlink" Target="https://www.impo.com.uy/bases/leyes/16060-1989/343" TargetMode="External"/><Relationship Id="rIdtexbeuziqi5lpok6vitzg" Type="http://schemas.openxmlformats.org/officeDocument/2006/relationships/hyperlink" Target="https://www.impo.com.uy/bases/leyes/16060-1989/356" TargetMode="External"/><Relationship Id="rIdfup_xdei5seyc9s49vzjs" Type="http://schemas.openxmlformats.org/officeDocument/2006/relationships/hyperlink" Target="https://www.impo.com.uy/bases/leyes/17243-2000/59" TargetMode="External"/><Relationship Id="rIdrs1m_spocpkxfbf3eyu6f" Type="http://schemas.openxmlformats.org/officeDocument/2006/relationships/hyperlink" Target="https://www.impo.com.uy/bases/leyes/17904-2005/15" TargetMode="External"/><Relationship Id="rIdrjpe_amdw8qpoyzle-5c9" Type="http://schemas.openxmlformats.org/officeDocument/2006/relationships/hyperlink" Target="https://www.impo.com.uy/bases/leyes-originales/16060-1989/331" TargetMode="External"/><Relationship Id="rIdbe8vfp6e9mdzzqaunh0te" Type="http://schemas.openxmlformats.org/officeDocument/2006/relationships/hyperlink" Target="https://www.impo.com.uy/bases/leyes/16060-1989/334" TargetMode="External"/><Relationship Id="rIduon3igrqno77608k27rp_" Type="http://schemas.openxmlformats.org/officeDocument/2006/relationships/hyperlink" Target="https://www.impo.com.uy/bases/leyes/16060-1989/338" TargetMode="External"/><Relationship Id="rIdcwmyi3oshscuzhuseu0hq" Type="http://schemas.openxmlformats.org/officeDocument/2006/relationships/hyperlink" Target="https://www.impo.com.uy/bases/leyes/18719-2010/855" TargetMode="External"/><Relationship Id="rId2jtfcigfzgmgkad-ds5uk" Type="http://schemas.openxmlformats.org/officeDocument/2006/relationships/hyperlink" Target="https://www.impo.com.uy/bases/leyes/18627-2009/138" TargetMode="External"/><Relationship Id="rIdskjei507chncueplpw1oo" Type="http://schemas.openxmlformats.org/officeDocument/2006/relationships/hyperlink" Target="https://www.impo.com.uy/bases/leyes/16060-1989/338" TargetMode="External"/><Relationship Id="rIdpn3f7hc4hxids90i2jdx1" Type="http://schemas.openxmlformats.org/officeDocument/2006/relationships/hyperlink" Target="https://www.impo.com.uy/bases/leyes-originales/16060-1989/334" TargetMode="External"/><Relationship Id="rIdvdkyqgeu0gv-_nuggjaw4" Type="http://schemas.openxmlformats.org/officeDocument/2006/relationships/hyperlink" Target="https://www.impo.com.uy/bases/leyes/18719-2010/856" TargetMode="External"/><Relationship Id="rIdank9leo2crow8yhupqnqc" Type="http://schemas.openxmlformats.org/officeDocument/2006/relationships/hyperlink" Target="https://www.impo.com.uy/bases/leyes/19924-2020/722" TargetMode="External"/><Relationship Id="rId9qqako5ld6zg_uuiecdkz" Type="http://schemas.openxmlformats.org/officeDocument/2006/relationships/hyperlink" Target="https://www.impo.com.uy/bases/leyes/19924-2020/3" TargetMode="External"/><Relationship Id="rIdl54bs2mvj5avx-np-_oaf" Type="http://schemas.openxmlformats.org/officeDocument/2006/relationships/hyperlink" Target="https://www.impo.com.uy/bases/leyes-originales/16060-1989/340" TargetMode="External"/><Relationship Id="rIdiukldpkmjsnp_qjvn_dpo" Type="http://schemas.openxmlformats.org/officeDocument/2006/relationships/hyperlink" Target="https://www.impo.com.uy/bases/leyes/16060-1989/361" TargetMode="External"/><Relationship Id="rId5657my4dobcu19wzbm7_u" Type="http://schemas.openxmlformats.org/officeDocument/2006/relationships/hyperlink" Target="https://www.impo.com.uy/bases/leyes/16060-1989/431" TargetMode="External"/><Relationship Id="rIddzzjvotb4d1kwllev0mdl" Type="http://schemas.openxmlformats.org/officeDocument/2006/relationships/hyperlink" Target="https://www.impo.com.uy/bases/leyes/19924-2020/723" TargetMode="External"/><Relationship Id="rId9lerrc0btm1gdaj7uuts1" Type="http://schemas.openxmlformats.org/officeDocument/2006/relationships/hyperlink" Target="https://www.impo.com.uy/bases/leyes/19924-2020/3" TargetMode="External"/><Relationship Id="rIdlgppf6asg6lxxriyje5zj" Type="http://schemas.openxmlformats.org/officeDocument/2006/relationships/hyperlink" Target="https://www.impo.com.uy/bases/leyes-originales/16060-1989/348" TargetMode="External"/><Relationship Id="rId2hnfdfsjspxmffny_vlyy" Type="http://schemas.openxmlformats.org/officeDocument/2006/relationships/hyperlink" Target="https://www.impo.com.uy/bases/leyes/16060-1989/359" TargetMode="External"/><Relationship Id="rIdwae11nlwucnxkw4xp-qfv" Type="http://schemas.openxmlformats.org/officeDocument/2006/relationships/hyperlink" Target="https://www.impo.com.uy/bases/leyes/16060-1989/431" TargetMode="External"/><Relationship Id="rIdpqbg6o1_tpqwcondwiged" Type="http://schemas.openxmlformats.org/officeDocument/2006/relationships/hyperlink" Target="https://www.impo.com.uy/bases/leyes/16060-1989/482" TargetMode="External"/><Relationship Id="rId39unqv-hc47xyxdh88ldu" Type="http://schemas.openxmlformats.org/officeDocument/2006/relationships/hyperlink" Target="https://www.impo.com.uy/bases/leyes/16060-1989/431" TargetMode="External"/><Relationship Id="rId-n70quvephnpo34if6xb_" Type="http://schemas.openxmlformats.org/officeDocument/2006/relationships/hyperlink" Target="https://www.impo.com.uy/bases/leyes/16060-1989/482" TargetMode="External"/><Relationship Id="rId7om_wnrvth0m0iusqj2be" Type="http://schemas.openxmlformats.org/officeDocument/2006/relationships/hyperlink" Target="https://www.impo.com.uy/bases/leyes/17243-2000/59" TargetMode="External"/><Relationship Id="rIdlddrtjl1f24kq5gsemusr" Type="http://schemas.openxmlformats.org/officeDocument/2006/relationships/hyperlink" Target="https://www.impo.com.uy/bases/leyes-originales/16060-1989/362" TargetMode="External"/><Relationship Id="rId2t8rmbctqk5-cf_bqohe8" Type="http://schemas.openxmlformats.org/officeDocument/2006/relationships/hyperlink" Target="https://www.impo.com.uy/bases/leyes/16296-1992/3" TargetMode="External"/><Relationship Id="rIdwi51q7-555lquig4k9bo6" Type="http://schemas.openxmlformats.org/officeDocument/2006/relationships/hyperlink" Target="https://www.impo.com.uy/bases/leyes-originales/16060-1989/364" TargetMode="External"/><Relationship Id="rIddgbnunkfzepb3ly9db_wk" Type="http://schemas.openxmlformats.org/officeDocument/2006/relationships/hyperlink" Target="https://www.impo.com.uy/bases/leyes/16060-1989/512" TargetMode="External"/><Relationship Id="rId0pwaj3buzrmwkps9s-_h-" Type="http://schemas.openxmlformats.org/officeDocument/2006/relationships/hyperlink" Target="https://www.impo.com.uy/bases/leyes/16060-1989/369" TargetMode="External"/><Relationship Id="rIdmx-bc-sypkrdj2mx3nmp-" Type="http://schemas.openxmlformats.org/officeDocument/2006/relationships/hyperlink" Target="https://www.impo.com.uy/bases/leyes/16060-1989/512" TargetMode="External"/><Relationship Id="rId5wcsmoadjkbcielxvsf5w" Type="http://schemas.openxmlformats.org/officeDocument/2006/relationships/hyperlink" Target="https://www.impo.com.uy/bases/leyes/16060-1989/512" TargetMode="External"/><Relationship Id="rIdtjb8jnabcppqjvjs4edl1" Type="http://schemas.openxmlformats.org/officeDocument/2006/relationships/hyperlink" Target="https://www.impo.com.uy/bases/leyes/16060-1989/512" TargetMode="External"/><Relationship Id="rIdsnx4jfhja4qhi-opz-iwz" Type="http://schemas.openxmlformats.org/officeDocument/2006/relationships/hyperlink" Target="https://www.impo.com.uy/bases/leyes/16060-1989/512" TargetMode="External"/><Relationship Id="rIdtyojmxnuhfo40-lsynmy9" Type="http://schemas.openxmlformats.org/officeDocument/2006/relationships/hyperlink" Target="https://www.impo.com.uy/bases/leyes/16060-1989/512" TargetMode="External"/><Relationship Id="rIdvsbrwabkcfnqhqck3tnnw" Type="http://schemas.openxmlformats.org/officeDocument/2006/relationships/hyperlink" Target="https://www.impo.com.uy/bases/leyes/16060-1989/512" TargetMode="External"/><Relationship Id="rIdnquyvudty7qzbsluzo-az" Type="http://schemas.openxmlformats.org/officeDocument/2006/relationships/hyperlink" Target="https://www.impo.com.uy/bases/leyes/16060-1989/512" TargetMode="External"/><Relationship Id="rIdpstvbr7zrntkmll6vqnu4" Type="http://schemas.openxmlformats.org/officeDocument/2006/relationships/hyperlink" Target="https://www.impo.com.uy/bases/leyes/16060-1989/512" TargetMode="External"/><Relationship Id="rId4zwk7rf4bph-sqpns063b" Type="http://schemas.openxmlformats.org/officeDocument/2006/relationships/hyperlink" Target="https://www.impo.com.uy/bases/leyes/16060-1989/512" TargetMode="External"/><Relationship Id="rIdgubvfzmvz1leukc4tnpmv" Type="http://schemas.openxmlformats.org/officeDocument/2006/relationships/hyperlink" Target="https://www.impo.com.uy/bases/leyes/16060-1989/512" TargetMode="External"/><Relationship Id="rIdipqcfh51c1nwrfbk2jjhn" Type="http://schemas.openxmlformats.org/officeDocument/2006/relationships/hyperlink" Target="https://www.impo.com.uy/bases/leyes/16060-1989/380" TargetMode="External"/><Relationship Id="rIdgk4bvpp3kfx3fkx_kozfz" Type="http://schemas.openxmlformats.org/officeDocument/2006/relationships/hyperlink" Target="https://www.impo.com.uy/bases/leyes/16060-1989/398" TargetMode="External"/><Relationship Id="rIdm10efjdtaidyg2i6tzyry" Type="http://schemas.openxmlformats.org/officeDocument/2006/relationships/hyperlink" Target="https://www.impo.com.uy/bases/leyes/16060-1989/512" TargetMode="External"/><Relationship Id="rIdh_v-gjgqe22wydgz_pbjd" Type="http://schemas.openxmlformats.org/officeDocument/2006/relationships/hyperlink" Target="https://www.impo.com.uy/bases/leyes/16060-1989/380" TargetMode="External"/><Relationship Id="rIdu_eya8ja6ddln8tkdyrla" Type="http://schemas.openxmlformats.org/officeDocument/2006/relationships/hyperlink" Target="https://www.impo.com.uy/bases/leyes/16060-1989/400" TargetMode="External"/><Relationship Id="rIdqqwoogbwdwp2pgtgvp9z_" Type="http://schemas.openxmlformats.org/officeDocument/2006/relationships/hyperlink" Target="https://www.impo.com.uy/bases/leyes/16060-1989/512" TargetMode="External"/><Relationship Id="rIdozoxqltyu-5708fkj0xf9" Type="http://schemas.openxmlformats.org/officeDocument/2006/relationships/hyperlink" Target="https://www.impo.com.uy/bases/leyes/19924-2020/724" TargetMode="External"/><Relationship Id="rIdumazlprpurr167groudxn" Type="http://schemas.openxmlformats.org/officeDocument/2006/relationships/hyperlink" Target="https://www.impo.com.uy/bases/leyes/19924-2020/3" TargetMode="External"/><Relationship Id="rIdprkr0fujx4gjd75suh0l6" Type="http://schemas.openxmlformats.org/officeDocument/2006/relationships/hyperlink" Target="https://www.impo.com.uy/bases/leyes-originales/16060-1989/386" TargetMode="External"/><Relationship Id="rIdgc-sc2hff1edkfxe_uj_l" Type="http://schemas.openxmlformats.org/officeDocument/2006/relationships/hyperlink" Target="https://www.impo.com.uy/bases/leyes/16060-1989/417" TargetMode="External"/><Relationship Id="rIdsoioiep52yrtdhkavgmmg" Type="http://schemas.openxmlformats.org/officeDocument/2006/relationships/hyperlink" Target="https://www.impo.com.uy/bases/leyes/16060-1989/394" TargetMode="External"/><Relationship Id="rIdas9si4j4g4kzh541ogxtm" Type="http://schemas.openxmlformats.org/officeDocument/2006/relationships/hyperlink" Target="https://www.impo.com.uy/bases/leyes/16060-1989/394" TargetMode="External"/><Relationship Id="rIdkeoujkyqpnvo-fp4bj-up" Type="http://schemas.openxmlformats.org/officeDocument/2006/relationships/hyperlink" Target="https://www.impo.com.uy/bases/leyes/18387-2008/256" TargetMode="External"/><Relationship Id="rIdiporobqgz-cu_tamnqj3u" Type="http://schemas.openxmlformats.org/officeDocument/2006/relationships/hyperlink" Target="https://www.impo.com.uy/bases/leyes-originales/16060-1989/396" TargetMode="External"/><Relationship Id="rId_jme_1zo0otwbounkv33r" Type="http://schemas.openxmlformats.org/officeDocument/2006/relationships/hyperlink" Target="https://www.impo.com.uy/bases/leyes/16060-1989/512" TargetMode="External"/><Relationship Id="rIdodueynqbvevjkx1xxheq_" Type="http://schemas.openxmlformats.org/officeDocument/2006/relationships/hyperlink" Target="https://www.impo.com.uy/bases/leyes/16060-1989/399" TargetMode="External"/><Relationship Id="rIdcho1qxr7i2rcdcrzhphlh" Type="http://schemas.openxmlformats.org/officeDocument/2006/relationships/hyperlink" Target="https://www.impo.com.uy/bases/leyes/16060-1989/512" TargetMode="External"/><Relationship Id="rIdrenqy8jlgpizabjlejxef" Type="http://schemas.openxmlformats.org/officeDocument/2006/relationships/hyperlink" Target="https://www.impo.com.uy/bases/leyes/19924-2020/3" TargetMode="External"/><Relationship Id="rId5crbbtnfoefyyomjx63dy" Type="http://schemas.openxmlformats.org/officeDocument/2006/relationships/hyperlink" Target="https://www.impo.com.uy/bases/leyes/19924-2020/725" TargetMode="External"/><Relationship Id="rId8uhr-rixtbncozcyrrczy" Type="http://schemas.openxmlformats.org/officeDocument/2006/relationships/hyperlink" Target="https://www.impo.com.uy/bases/leyes/19924-2020/242" TargetMode="External"/><Relationship Id="rIdmfl_ou2gzgnfq52iq7xcw" Type="http://schemas.openxmlformats.org/officeDocument/2006/relationships/hyperlink" Target="https://www.impo.com.uy/bases/leyes/19924-2020/3" TargetMode="External"/><Relationship Id="rIdvgqtvuzuwof7leckdw8hu" Type="http://schemas.openxmlformats.org/officeDocument/2006/relationships/hyperlink" Target="https://www.impo.com.uy/bases/leyes-originales/16060-1989/411" TargetMode="External"/><Relationship Id="rIdg5m9w8vpyn0atnnvfdemk" Type="http://schemas.openxmlformats.org/officeDocument/2006/relationships/hyperlink" Target="https://www.impo.com.uy/bases/leyes/19355-2015/216" TargetMode="External"/><Relationship Id="rIdsgv9dumq_pxgikvhmplhh" Type="http://schemas.openxmlformats.org/officeDocument/2006/relationships/hyperlink" Target="https://www.impo.com.uy/bases/leyes/19355-2015/3" TargetMode="External"/><Relationship Id="rId0boekrjytnnhzpvvnpoo8" Type="http://schemas.openxmlformats.org/officeDocument/2006/relationships/hyperlink" Target="https://www.impo.com.uy/bases/leyes-originales/16060-1989/412" TargetMode="External"/><Relationship Id="rIdxqiqskdy5ljf6v8snehli" Type="http://schemas.openxmlformats.org/officeDocument/2006/relationships/hyperlink" Target="https://www.impo.com.uy/bases/leyes/16060-1989/418" TargetMode="External"/><Relationship Id="rIdw68d96y3co3emjucko5mx" Type="http://schemas.openxmlformats.org/officeDocument/2006/relationships/hyperlink" Target="https://www.impo.com.uy/bases/leyes/19924-2020/726" TargetMode="External"/><Relationship Id="rIdhw6ltmj0rqkopx-x_iopo" Type="http://schemas.openxmlformats.org/officeDocument/2006/relationships/hyperlink" Target="https://www.impo.com.uy/bases/leyes/19924-2020/3" TargetMode="External"/><Relationship Id="rIdubksjzyjakhmtlsy61o6t" Type="http://schemas.openxmlformats.org/officeDocument/2006/relationships/hyperlink" Target="https://www.impo.com.uy/bases/leyes-originales/16060-1989/416" TargetMode="External"/><Relationship Id="rIdd9xreftfsdc2fljqkpc1t" Type="http://schemas.openxmlformats.org/officeDocument/2006/relationships/hyperlink" Target="https://www.impo.com.uy/bases/leyes/18627-2009/125" TargetMode="External"/><Relationship Id="rIdirzg2hxipfa9ldlycv1-j" Type="http://schemas.openxmlformats.org/officeDocument/2006/relationships/hyperlink" Target="https://www.impo.com.uy/bases/leyes/17243-2000/59" TargetMode="External"/><Relationship Id="rIdubdcvw4womzimku4ameux" Type="http://schemas.openxmlformats.org/officeDocument/2006/relationships/hyperlink" Target="https://www.impo.com.uy/bases/decretos/322-2011" TargetMode="External"/><Relationship Id="rIdqrjjfcphwgajltegnestj" Type="http://schemas.openxmlformats.org/officeDocument/2006/relationships/hyperlink" Target="https://www.impo.com.uy/bases/leyes-originales/17243-2000/59" TargetMode="External"/><Relationship Id="rIdamrwp1ubw94lsvwwe4hsh" Type="http://schemas.openxmlformats.org/officeDocument/2006/relationships/hyperlink" Target="https://www.impo.com.uy/bases/leyes-originales/16060-1989/419" TargetMode="External"/><Relationship Id="rId-gitgcngy3ymfymamfvk3" Type="http://schemas.openxmlformats.org/officeDocument/2006/relationships/hyperlink" Target="https://www.impo.com.uy/bases/leyes/16060-1989/423" TargetMode="External"/><Relationship Id="rIdkjdpylk9dvpmxrxgk7-5v" Type="http://schemas.openxmlformats.org/officeDocument/2006/relationships/hyperlink" Target="https://www.impo.com.uy/bases/leyes/16060-1989/426" TargetMode="External"/><Relationship Id="rIdcy9mcmwlbq2nnpzzxilfw" Type="http://schemas.openxmlformats.org/officeDocument/2006/relationships/hyperlink" Target="https://www.impo.com.uy/bases/leyes/16060-1989/430" TargetMode="External"/><Relationship Id="rIdfvwzmkh-du0ryc9ccjior" Type="http://schemas.openxmlformats.org/officeDocument/2006/relationships/hyperlink" Target="https://www.impo.com.uy/bases/leyes/16749-1996/28" TargetMode="External"/><Relationship Id="rIdv6eintzgw4msk0zr38-st" Type="http://schemas.openxmlformats.org/officeDocument/2006/relationships/hyperlink" Target="https://www.impo.com.uy/bases/leyes/16736-1996/201" TargetMode="External"/><Relationship Id="rIdtaceuzwitmkohbrswktlr" Type="http://schemas.openxmlformats.org/officeDocument/2006/relationships/hyperlink" Target="https://www.impo.com.uy/bases/leyes-originales/16060-1989/435" TargetMode="External"/><Relationship Id="rIdroag4ohfcnuvc-z5wrtmw" Type="http://schemas.openxmlformats.org/officeDocument/2006/relationships/hyperlink" Target="https://www.impo.com.uy/bases/leyes/16749-1996/28" TargetMode="External"/><Relationship Id="rIdv7kmfg1gkxjzcty4t8bqd" Type="http://schemas.openxmlformats.org/officeDocument/2006/relationships/hyperlink" Target="https://www.impo.com.uy/bases/leyes-originales/16060-1989/436" TargetMode="External"/><Relationship Id="rIdf1l6dhwpdufzalu6vc2l1" Type="http://schemas.openxmlformats.org/officeDocument/2006/relationships/hyperlink" Target="https://www.impo.com.uy/bases/leyes/16749-1996/28" TargetMode="External"/><Relationship Id="rIde03_baf230tnahnetztcy" Type="http://schemas.openxmlformats.org/officeDocument/2006/relationships/hyperlink" Target="https://www.impo.com.uy/bases/leyes-originales/16060-1989/437" TargetMode="External"/><Relationship Id="rIddm-f3kmjp8_ut1p9gwpz8" Type="http://schemas.openxmlformats.org/officeDocument/2006/relationships/hyperlink" Target="https://www.impo.com.uy/bases/leyes/16749-1996/28" TargetMode="External"/><Relationship Id="rIdldv7vmgsmfdso8mbnadwp" Type="http://schemas.openxmlformats.org/officeDocument/2006/relationships/hyperlink" Target="https://www.impo.com.uy/bases/leyes-originales/16060-1989/438" TargetMode="External"/><Relationship Id="rIdnsbw2lpmk6rkpsk3atzlv" Type="http://schemas.openxmlformats.org/officeDocument/2006/relationships/hyperlink" Target="https://www.impo.com.uy/bases/leyes/16749-1996/28" TargetMode="External"/><Relationship Id="rId94c6u4mbd7mny5apmcz2t" Type="http://schemas.openxmlformats.org/officeDocument/2006/relationships/hyperlink" Target="https://www.impo.com.uy/bases/leyes-originales/16060-1989/439" TargetMode="External"/><Relationship Id="rIdsgx333irursjloqbx2ozo" Type="http://schemas.openxmlformats.org/officeDocument/2006/relationships/hyperlink" Target="https://www.impo.com.uy/bases/leyes/16749-1996/28" TargetMode="External"/><Relationship Id="rIdj49hzsumbze5jbc0lyxjl" Type="http://schemas.openxmlformats.org/officeDocument/2006/relationships/hyperlink" Target="https://www.impo.com.uy/bases/leyes-originales/16060-1989/440" TargetMode="External"/><Relationship Id="rIdt9e7ue_ekpqywhsmjtbaa" Type="http://schemas.openxmlformats.org/officeDocument/2006/relationships/hyperlink" Target="https://www.impo.com.uy/bases/leyes/16749-1996/28" TargetMode="External"/><Relationship Id="rIdke06uckb2puocze3msmwf" Type="http://schemas.openxmlformats.org/officeDocument/2006/relationships/hyperlink" Target="https://www.impo.com.uy/bases/leyes-originales/16060-1989/441" TargetMode="External"/><Relationship Id="rIdygwqq5nywyx3_kjww0yjb" Type="http://schemas.openxmlformats.org/officeDocument/2006/relationships/hyperlink" Target="https://www.impo.com.uy/bases/leyes/16749-1996/28" TargetMode="External"/><Relationship Id="rIdvxy2qlmob8nphsbob72ui" Type="http://schemas.openxmlformats.org/officeDocument/2006/relationships/hyperlink" Target="https://www.impo.com.uy/bases/leyes-originales/16060-1989/442" TargetMode="External"/><Relationship Id="rIduk0mzhew91er3wirzpepa" Type="http://schemas.openxmlformats.org/officeDocument/2006/relationships/hyperlink" Target="https://www.impo.com.uy/bases/leyes/16749-1996/28" TargetMode="External"/><Relationship Id="rIdbof3acpr_2pbdqx2icnyd" Type="http://schemas.openxmlformats.org/officeDocument/2006/relationships/hyperlink" Target="https://www.impo.com.uy/bases/leyes-originales/16060-1989/443" TargetMode="External"/><Relationship Id="rIdhla1ffcrzjjoz9kyw0f73" Type="http://schemas.openxmlformats.org/officeDocument/2006/relationships/hyperlink" Target="https://www.impo.com.uy/bases/leyes/16749-1996/28" TargetMode="External"/><Relationship Id="rIdco50jsu4hjsp4xro84lkw" Type="http://schemas.openxmlformats.org/officeDocument/2006/relationships/hyperlink" Target="https://www.impo.com.uy/bases/leyes-originales/16060-1989/444" TargetMode="External"/><Relationship Id="rIdlhlkt969z8a6x0mo-suds" Type="http://schemas.openxmlformats.org/officeDocument/2006/relationships/hyperlink" Target="https://www.impo.com.uy/bases/leyes/16749-1996/28" TargetMode="External"/><Relationship Id="rIdzjz8gwe1wlng9gy9h1u56" Type="http://schemas.openxmlformats.org/officeDocument/2006/relationships/hyperlink" Target="https://www.impo.com.uy/bases/leyes-originales/16060-1989/445" TargetMode="External"/><Relationship Id="rId_ahfv12vlu54xhhwqmrza" Type="http://schemas.openxmlformats.org/officeDocument/2006/relationships/hyperlink" Target="https://www.impo.com.uy/bases/leyes/16749-1996/28" TargetMode="External"/><Relationship Id="rIdnd6ti9tegepzyamdhdbme" Type="http://schemas.openxmlformats.org/officeDocument/2006/relationships/hyperlink" Target="https://www.impo.com.uy/bases/leyes-originales/16060-1989/446" TargetMode="External"/><Relationship Id="rIdplhse_g049cpjstq_k1ua" Type="http://schemas.openxmlformats.org/officeDocument/2006/relationships/hyperlink" Target="https://www.impo.com.uy/bases/leyes/16749-1996/28" TargetMode="External"/><Relationship Id="rIdmrmf4xyukzpyxqtsxozz7" Type="http://schemas.openxmlformats.org/officeDocument/2006/relationships/hyperlink" Target="https://www.impo.com.uy/bases/leyes-originales/16060-1989/448" TargetMode="External"/><Relationship Id="rIdflywkqipodrsmziiqz2m9" Type="http://schemas.openxmlformats.org/officeDocument/2006/relationships/hyperlink" Target="https://www.impo.com.uy/bases/leyes/16749-1996/28" TargetMode="External"/><Relationship Id="rIdjrzwi06miauchd_7h-do6" Type="http://schemas.openxmlformats.org/officeDocument/2006/relationships/hyperlink" Target="https://www.impo.com.uy/bases/leyes-originales/16060-1989/449" TargetMode="External"/><Relationship Id="rId2nvkrhirpddvwzlwrsii3" Type="http://schemas.openxmlformats.org/officeDocument/2006/relationships/hyperlink" Target="https://www.impo.com.uy/bases/leyes/16749-1996/28" TargetMode="External"/><Relationship Id="rIdisoy1uibx2tny3h5kp3xk" Type="http://schemas.openxmlformats.org/officeDocument/2006/relationships/hyperlink" Target="https://www.impo.com.uy/bases/leyes-originales/16060-1989/450" TargetMode="External"/><Relationship Id="rIdjt1ishocj6adyvsybu7bm" Type="http://schemas.openxmlformats.org/officeDocument/2006/relationships/hyperlink" Target="https://www.impo.com.uy/bases/leyes/16749-1996/28" TargetMode="External"/><Relationship Id="rIdw6mhruvpjk8emxyfui_fx" Type="http://schemas.openxmlformats.org/officeDocument/2006/relationships/hyperlink" Target="https://www.impo.com.uy/bases/leyes-originales/16060-1989/451" TargetMode="External"/><Relationship Id="rIdwkxbnymygzrdebbksdcws" Type="http://schemas.openxmlformats.org/officeDocument/2006/relationships/hyperlink" Target="https://www.impo.com.uy/bases/leyes/16749-1996/28" TargetMode="External"/><Relationship Id="rIdrhdsvxnd1iksnwygsh_4p" Type="http://schemas.openxmlformats.org/officeDocument/2006/relationships/hyperlink" Target="https://www.impo.com.uy/bases/leyes-originales/16060-1989/452" TargetMode="External"/><Relationship Id="rIdoyf7c8ye1swimcpe12qwb" Type="http://schemas.openxmlformats.org/officeDocument/2006/relationships/hyperlink" Target="https://www.impo.com.uy/bases/leyes/16749-1996/28" TargetMode="External"/><Relationship Id="rIdawdl2iabgpsynlq9y4c-z" Type="http://schemas.openxmlformats.org/officeDocument/2006/relationships/hyperlink" Target="https://www.impo.com.uy/bases/leyes-originales/16060-1989/453" TargetMode="External"/><Relationship Id="rIdacjwe7gpdtrcscyamf2vr" Type="http://schemas.openxmlformats.org/officeDocument/2006/relationships/hyperlink" Target="https://www.impo.com.uy/bases/leyes/16749-1996/28" TargetMode="External"/><Relationship Id="rIdurq-g8evrnwmbxsmxtwud" Type="http://schemas.openxmlformats.org/officeDocument/2006/relationships/hyperlink" Target="https://www.impo.com.uy/bases/leyes-originales/16060-1989/454" TargetMode="External"/><Relationship Id="rId9xgtf58rzosq97s3hoqaw" Type="http://schemas.openxmlformats.org/officeDocument/2006/relationships/hyperlink" Target="https://www.impo.com.uy/bases/leyes/16749-1996/28" TargetMode="External"/><Relationship Id="rIdyczglcgzf9kbkwx50bnft" Type="http://schemas.openxmlformats.org/officeDocument/2006/relationships/hyperlink" Target="https://www.impo.com.uy/bases/leyes-originales/16060-1989/455" TargetMode="External"/><Relationship Id="rIdzto1gazdkp-b-gn85vvcw" Type="http://schemas.openxmlformats.org/officeDocument/2006/relationships/hyperlink" Target="https://www.impo.com.uy/bases/leyes/16749-1996/28" TargetMode="External"/><Relationship Id="rIdv9attoa3vt-gc85t-bcxo" Type="http://schemas.openxmlformats.org/officeDocument/2006/relationships/hyperlink" Target="https://www.impo.com.uy/bases/leyes-originales/16060-1989/458" TargetMode="External"/><Relationship Id="rIdzkyrdylzp5zq6yjjmvcsf" Type="http://schemas.openxmlformats.org/officeDocument/2006/relationships/hyperlink" Target="https://www.impo.com.uy/bases/leyes/16749-1996/28" TargetMode="External"/><Relationship Id="rIdmly7thkurhyaqf9xr6e3j" Type="http://schemas.openxmlformats.org/officeDocument/2006/relationships/hyperlink" Target="https://www.impo.com.uy/bases/leyes-originales/16060-1989/459" TargetMode="External"/><Relationship Id="rIdw2v-u7agpp01ikjf5adsy" Type="http://schemas.openxmlformats.org/officeDocument/2006/relationships/hyperlink" Target="https://www.impo.com.uy/bases/leyes/16749-1996/28" TargetMode="External"/><Relationship Id="rIdwjceww1f4rfhfuoa4iaom" Type="http://schemas.openxmlformats.org/officeDocument/2006/relationships/hyperlink" Target="https://www.impo.com.uy/bases/leyes-originales/16060-1989/460" TargetMode="External"/><Relationship Id="rId_humbiwrdtvatl3em99hg" Type="http://schemas.openxmlformats.org/officeDocument/2006/relationships/hyperlink" Target="https://www.impo.com.uy/bases/leyes/16749-1996/28" TargetMode="External"/><Relationship Id="rId0b5pmaslky-wamwtci6oz" Type="http://schemas.openxmlformats.org/officeDocument/2006/relationships/hyperlink" Target="https://www.impo.com.uy/bases/leyes-originales/16060-1989/461" TargetMode="External"/><Relationship Id="rIdo4wyuwzpxdpt5zwcmulql" Type="http://schemas.openxmlformats.org/officeDocument/2006/relationships/hyperlink" Target="https://www.impo.com.uy/bases/leyes/16749-1996/28" TargetMode="External"/><Relationship Id="rIdokfrcguapudu9um3w5ven" Type="http://schemas.openxmlformats.org/officeDocument/2006/relationships/hyperlink" Target="https://www.impo.com.uy/bases/leyes-originales/16060-1989/462" TargetMode="External"/><Relationship Id="rIdnwzt-whzwrdhwefit0rex" Type="http://schemas.openxmlformats.org/officeDocument/2006/relationships/hyperlink" Target="https://www.impo.com.uy/bases/leyes/16749-1996/28" TargetMode="External"/><Relationship Id="rId9py0vpefrvihtu7jfjop8" Type="http://schemas.openxmlformats.org/officeDocument/2006/relationships/hyperlink" Target="https://www.impo.com.uy/bases/leyes-originales/16060-1989/463" TargetMode="External"/><Relationship Id="rIdwbp_eoq390oyujijfw3r7" Type="http://schemas.openxmlformats.org/officeDocument/2006/relationships/hyperlink" Target="https://www.impo.com.uy/bases/leyes/16749-1996/28" TargetMode="External"/><Relationship Id="rIdookddtybdkgf59zksov90" Type="http://schemas.openxmlformats.org/officeDocument/2006/relationships/hyperlink" Target="https://www.impo.com.uy/bases/leyes-originales/16060-1989/465" TargetMode="External"/><Relationship Id="rId5ezr7ryvih3gxke_hyh1o" Type="http://schemas.openxmlformats.org/officeDocument/2006/relationships/hyperlink" Target="https://www.impo.com.uy/bases/leyes/16749-1996/28" TargetMode="External"/><Relationship Id="rIdexh9fvsqpa-5uuenl4l1n" Type="http://schemas.openxmlformats.org/officeDocument/2006/relationships/hyperlink" Target="https://www.impo.com.uy/bases/leyes-originales/16060-1989/466" TargetMode="External"/><Relationship Id="rId4g0skrwyfnssfqjltmq0r" Type="http://schemas.openxmlformats.org/officeDocument/2006/relationships/hyperlink" Target="https://www.impo.com.uy/bases/leyes/16749-1996/28" TargetMode="External"/><Relationship Id="rIdaks2zs8xkja1cusqzldut" Type="http://schemas.openxmlformats.org/officeDocument/2006/relationships/hyperlink" Target="https://www.impo.com.uy/bases/leyes-originales/16060-1989/467" TargetMode="External"/><Relationship Id="rId5wq781d2_pvnzzmtcqz70" Type="http://schemas.openxmlformats.org/officeDocument/2006/relationships/hyperlink" Target="https://www.impo.com.uy/bases/leyes/16749-1996/28" TargetMode="External"/><Relationship Id="rIdfxzhdpe29rh05pigy5s-s" Type="http://schemas.openxmlformats.org/officeDocument/2006/relationships/hyperlink" Target="https://www.impo.com.uy/bases/leyes-originales/16060-1989/468" TargetMode="External"/><Relationship Id="rId8rumhgxfdbgfqty6h33yh" Type="http://schemas.openxmlformats.org/officeDocument/2006/relationships/hyperlink" Target="https://www.impo.com.uy/bases/leyes/16749-1996/28" TargetMode="External"/><Relationship Id="rIdi1sibuzuusydrddgvcemn" Type="http://schemas.openxmlformats.org/officeDocument/2006/relationships/hyperlink" Target="https://www.impo.com.uy/bases/leyes-originales/16060-1989/469" TargetMode="External"/><Relationship Id="rIdfhmzhpkzb9ch5wmifnakw" Type="http://schemas.openxmlformats.org/officeDocument/2006/relationships/hyperlink" Target="https://www.impo.com.uy/bases/leyes/16749-1996/28" TargetMode="External"/><Relationship Id="rIdbtvmdwsmdywipj5l4ujen" Type="http://schemas.openxmlformats.org/officeDocument/2006/relationships/hyperlink" Target="https://www.impo.com.uy/bases/leyes-originales/16060-1989/470" TargetMode="External"/><Relationship Id="rIdtba76xfmmhfhjs9kuiwrt" Type="http://schemas.openxmlformats.org/officeDocument/2006/relationships/hyperlink" Target="https://www.impo.com.uy/bases/leyes/16749-1996/28" TargetMode="External"/><Relationship Id="rIdpj5cfrr5gnzbfilwe2eqh" Type="http://schemas.openxmlformats.org/officeDocument/2006/relationships/hyperlink" Target="https://www.impo.com.uy/bases/leyes-originales/16060-1989/471" TargetMode="External"/><Relationship Id="rIdkyxlj9zh4uzyegoad2f08" Type="http://schemas.openxmlformats.org/officeDocument/2006/relationships/hyperlink" Target="https://www.impo.com.uy/bases/leyes/16749-1996/28" TargetMode="External"/><Relationship Id="rIdqohk887cvnu8tmyyvngnq" Type="http://schemas.openxmlformats.org/officeDocument/2006/relationships/hyperlink" Target="https://www.impo.com.uy/bases/leyes-originales/16060-1989/472" TargetMode="External"/><Relationship Id="rIdpryevud8fc9-l4_vja28w" Type="http://schemas.openxmlformats.org/officeDocument/2006/relationships/hyperlink" Target="https://www.impo.com.uy/bases/leyes/16749-1996/28" TargetMode="External"/><Relationship Id="rIdsooecot0yot8yhvxfmjeg" Type="http://schemas.openxmlformats.org/officeDocument/2006/relationships/hyperlink" Target="https://www.impo.com.uy/bases/leyes-originales/16060-1989/473" TargetMode="External"/><Relationship Id="rIdv7_eabtv3pzxncyknhjyk" Type="http://schemas.openxmlformats.org/officeDocument/2006/relationships/hyperlink" Target="https://www.impo.com.uy/bases/leyes/16060-1989/512" TargetMode="External"/><Relationship Id="rIder2ne1zrikf9yxtadk8ri" Type="http://schemas.openxmlformats.org/officeDocument/2006/relationships/hyperlink" Target="https://www.impo.com.uy/bases/leyes/16060-1989/513" TargetMode="External"/><Relationship Id="rId262bex8l1c37ezkw3cgwj" Type="http://schemas.openxmlformats.org/officeDocument/2006/relationships/hyperlink" Target="https://www.impo.com.uy/bases/leyes/18407-2008/224" TargetMode="External"/><Relationship Id="rIdhcrthftcqxxhifgtkehzy" Type="http://schemas.openxmlformats.org/officeDocument/2006/relationships/hyperlink" Target="https://www.impo.com.uy/bases/leyes-originales/16060-1989/515" TargetMode="External"/><Relationship Id="rIdg5gzzcku-zsor7rj-upp4" Type="http://schemas.openxmlformats.org/officeDocument/2006/relationships/hyperlink" Target="https://www.impo.com.uy/bases/leyes/17613-2002/40" TargetMode="External"/><Relationship Id="rId4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Sociedades Comerciales · texto consolidado vigente al 27 de octubre de 2026</dc:title>
  <dc:subject>Ley N.º 16.060 de 1989</dc:subject>
  <dc:creator>Texto Vigente</dc:creator>
  <dc:description>Ley N.º 16.060 de 1989. Fuente: IMPO (https://www.impo.com.uy/bases/leyes/16060-1989). https://www.textovigente.com/ley-16060/</dc:description>
  <cp:lastModifiedBy>Un-named</cp:lastModifiedBy>
  <cp:revision>1</cp:revision>
  <dcterms:created xsi:type="dcterms:W3CDTF">2026-10-27T16:00:28.067Z</dcterms:created>
  <dcterms:modified xsi:type="dcterms:W3CDTF">2026-10-27T16:00:28.067Z</dcterms:modified>
</cp:coreProperties>
</file>

<file path=docProps/custom.xml><?xml version="1.0" encoding="utf-8"?>
<Properties xmlns="http://schemas.openxmlformats.org/officeDocument/2006/custom-properties" xmlns:vt="http://schemas.openxmlformats.org/officeDocument/2006/docPropsVTypes"/>
</file>