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/>
      </w:pPr>
      <w:r>
        <w:rPr>
          <w:rFonts w:ascii="Arial" w:cs="Arial" w:eastAsia="Arial" w:hAnsi="Arial"/>
          <w:color w:val="14213D"/>
          <w:sz w:val="20"/>
          <w:szCs w:val="20"/>
        </w:rPr>
        <w:t xml:space="preserve">Texto Vigente · Legislación uruguaya consolidada</w:t>
      </w:r>
    </w:p>
    <w:p>
      <w:pPr>
        <w:spacing w:after="20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Ley de la República Oriental del Uruguay</w:t>
      </w:r>
    </w:p>
    <w:p>
      <w:pPr>
        <w:pStyle w:val="Title"/>
      </w:pPr>
      <w:r>
        <w:rPr>
          <w:color w:val="14213D"/>
        </w:rPr>
        <w:t xml:space="preserve">Recursos administrativos</w:t>
      </w:r>
    </w:p>
    <w:p>
      <w:pPr>
        <w:spacing w:after="300"/>
      </w:pPr>
      <w:r>
        <w:rPr>
          <w:rFonts w:ascii="Arial" w:cs="Arial" w:eastAsia="Arial" w:hAnsi="Arial"/>
          <w:sz w:val="24"/>
          <w:szCs w:val="24"/>
        </w:rPr>
        <w:t xml:space="preserve">Ley N.º 15.869 de 1987</w:t>
      </w:r>
    </w:p>
    <w:p>
      <w:pPr>
        <w:shd w:fill="FFF3DC" w:val="clear"/>
        <w:spacing w:after="400"/>
      </w:pPr>
      <w:r>
        <w:rPr>
          <w:rFonts w:ascii="Arial" w:cs="Arial" w:eastAsia="Arial" w:hAnsi="Arial"/>
          <w:b/>
          <w:bCs/>
          <w:color w:val="14213D"/>
          <w:sz w:val="24"/>
          <w:szCs w:val="24"/>
        </w:rPr>
        <w:t xml:space="preserve">Texto consolidado vigente al 27 de octubre de 2026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Norma derogada: </w:t>
      </w:r>
      <w:r>
        <w:rPr>
          <w:rFonts w:ascii="Arial" w:cs="Arial" w:eastAsia="Arial" w:hAnsi="Arial"/>
          <w:sz w:val="20"/>
          <w:szCs w:val="20"/>
        </w:rPr>
        <w:t xml:space="preserve">Derogada/o por: Código de lo Contencioso Administrativo de 11/09/2024 artículo 210. Se conserva por su valor histórico; ningún artículo está vigente.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Última modificación incorporada: </w:t>
      </w:r>
      <w:r>
        <w:rPr>
          <w:rFonts w:ascii="Arial" w:cs="Arial" w:eastAsia="Arial" w:hAnsi="Arial"/>
          <w:sz w:val="20"/>
          <w:szCs w:val="20"/>
        </w:rPr>
        <w:t xml:space="preserve">Código de lo Contencioso Administrativo de 11/09/2024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Contenido: </w:t>
      </w:r>
      <w:r>
        <w:rPr>
          <w:rFonts w:ascii="Arial" w:cs="Arial" w:eastAsia="Arial" w:hAnsi="Arial"/>
          <w:sz w:val="20"/>
          <w:szCs w:val="20"/>
        </w:rPr>
        <w:t xml:space="preserve">14 artículos, 14 con notas de modificación, 14 derogados.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Norma original: </w:t>
      </w:r>
      <w:r>
        <w:rPr>
          <w:rFonts w:ascii="Arial" w:cs="Arial" w:eastAsia="Arial" w:hAnsi="Arial"/>
          <w:sz w:val="20"/>
          <w:szCs w:val="20"/>
        </w:rPr>
        <w:t xml:space="preserve">promulgada el 22 de junio de 1987, publicada el 2 de julio de 1987.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Fuente: </w:t>
      </w:r>
      <w:r>
        <w:rPr>
          <w:rFonts w:ascii="Arial" w:cs="Arial" w:eastAsia="Arial" w:hAnsi="Arial"/>
          <w:sz w:val="20"/>
          <w:szCs w:val="20"/>
        </w:rPr>
        <w:t xml:space="preserve">https://www.impo.com.uy/bases/leyes/15869-1987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Esta edición: </w:t>
      </w:r>
      <w:r>
        <w:rPr>
          <w:rFonts w:ascii="Arial" w:cs="Arial" w:eastAsia="Arial" w:hAnsi="Arial"/>
          <w:sz w:val="20"/>
          <w:szCs w:val="20"/>
        </w:rPr>
        <w:t xml:space="preserve">https://www.textovigente.com/ley-15869/ · descargado el 27 de octubre de 2026</w:t>
      </w:r>
    </w:p>
    <w:p>
      <w:pPr>
        <w:spacing w:before="600"/>
      </w:pP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Fuente y licencia.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Texto tomado del Banco de Datos Jurídico Normativo de IMPO (Dirección Nacional de Impresiones y Publicaciones Oficiales), publicado bajo Licencia de Datos Abiertos – Uruguay. Conjunto de datos: https://www.impo.com.uy/bases/leyes/15869-1987?json=true</w:t>
      </w: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Cambios introducidos por Texto Vigente.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Se reagrupan los artículos bajo sus encabezados de estructura, se recomponen los párrafos que la fuente entrega cortados a ancho fijo y se normaliza la tipografía. No se altera el contenido: no se añaden, suprimen ni reescriben disposiciones.</w:t>
      </w: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No es texto oficial.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Ante cualquier discrepancia prevalece el Diario Oficial. Esta edición no sustituye la consulta de la fuente oficial ni el asesoramiento profesional.</w:t>
      </w:r>
    </w:p>
    <w:p>
      <w:r>
        <w:br w:type="page"/>
      </w:r>
    </w:p>
    <w:p>
      <w:pPr>
        <w:sectPr>
          <w:pgSz w:w="11906" w:h="16838" w:orient="portrait"/>
          <w:pgMar w:top="1418" w:right="1418" w:bottom="1418" w:left="1418" w:header="708" w:footer="708" w:gutter="0"/>
          <w:pgNumType/>
          <w:docGrid w:linePitch="360"/>
        </w:sectPr>
      </w:pPr>
    </w:p>
    <w:p>
      <w:pPr>
        <w:pStyle w:val="Heading1"/>
      </w:pPr>
      <w:r>
        <w:t xml:space="preserve">Índice</w:t>
      </w:r>
    </w:p>
    <w:sdt>
      <w:sdtPr>
        <w:alias w:val="Índice"/>
      </w:sdtPr>
      <w:sdtContent>
        <w:p>
          <w:r>
            <w:fldChar w:fldCharType="begin" w:dirty="true"/>
            <w:instrText xml:space="preserve">TOC \h \o "1-4"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15.869 de 22/06/1987 artículo </w:t>
      </w:r>
      <w:hyperlink w:history="1" r:id="rIdbz2lhjfcvtabd6cl0ncpm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15.869 de 22/06/1987 artículo </w:t>
      </w:r>
      <w:hyperlink w:history="1" r:id="rIdzvhamewxqe4p7gulvvnpv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3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15.869 de 22/06/1987 artículo </w:t>
      </w:r>
      <w:hyperlink w:history="1" r:id="rIdbl9iacmsq_sai2zda30em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4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(*).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15.869 de 22/06/1987 artículo </w:t>
      </w:r>
      <w:hyperlink w:history="1" r:id="rId-oc00zopif1pjivmjwh1s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5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(*).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Redacción dada anteriormente por: Ley Nº 17.292 de 25/01/2001 artículo </w:t>
      </w:r>
      <w:hyperlink w:history="1" r:id="rIdxlxoknvuwrxt0wvqxf1kl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
 Ley Nº 17.292 de 25/01/2001 artículo </w:t>
      </w:r>
      <w:hyperlink w:history="1" r:id="rId9geaiatubwqsxzsrxhor3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Ley Nº 15.869 de 22/06/1987 artículo </w:t>
      </w:r>
      <w:hyperlink w:history="1" r:id="rIdwn_af8gm5h3r3z4t3jxwu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5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6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(*).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Redacción dada anteriormente por: Ley Nº 17.292 de 25/01/2001 artículo </w:t>
      </w:r>
      <w:hyperlink w:history="1" r:id="rIdonq-kma-v1x3gjo_jfatc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
 Ley Nº 17.292 de 25/01/2001 artículo </w:t>
      </w:r>
      <w:hyperlink w:history="1" r:id="rIdv0b1jdobx7ikn7fmxpk1j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41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Ley Nº 15.869 de 22/06/1987 artículo </w:t>
      </w:r>
      <w:hyperlink w:history="1" r:id="rId_uwromibovp_munzfka5n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6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7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(*).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15.869 de 22/06/1987 artículo </w:t>
      </w:r>
      <w:hyperlink w:history="1" r:id="rId0sh9d6ufnadtqnv2xivsq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8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(*).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Redacción dada anteriormente por: Ley Nº 16.462 de 11/01/1994 artículo 
</w:t>
      </w:r>
      <w:hyperlink w:history="1" r:id="rIdaaxzkitk7p-ajknxmgydw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180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
 Ley Nº 16.462 de 11/01/1994 artículo </w:t>
      </w:r>
      <w:hyperlink w:history="1" r:id="rId-xdppwpwkgkmz-6yzqwo7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180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,
 Ley Nº 15.869 de 22/06/1987 artículo </w:t>
      </w:r>
      <w:hyperlink w:history="1" r:id="rIdq05c6xgtu0yqjkcmc2ogn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8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9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15.869 de 22/06/1987 artículo </w:t>
      </w:r>
      <w:hyperlink w:history="1" r:id="rIdztp4liak_j7pilsyfavah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9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10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15.869 de 22/06/1987 artículo </w:t>
      </w:r>
      <w:hyperlink w:history="1" r:id="rIdfqnmwp5rz3alqhx_h88d2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10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11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15.869 de 22/06/1987 artículo </w:t>
      </w:r>
      <w:hyperlink w:history="1" r:id="rIdzu8f5darydqia9hwvqkwd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11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12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15.869 de 22/06/1987 artículo </w:t>
      </w:r>
      <w:hyperlink w:history="1" r:id="rId5qjyshcpmffwkl2p59ig0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12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13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15.869 de 22/06/1987 artículo </w:t>
      </w:r>
      <w:hyperlink w:history="1" r:id="rId8rhv1x64dwx6sreomqivu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14</w:t>
      </w:r>
      <w:r>
        <w:rPr>
          <w:rFonts w:ascii="Arial" w:cs="Arial" w:eastAsia="Arial" w:hAnsi="Arial"/>
          <w:b/>
          <w:bCs/>
          <w:color w:val="B00020"/>
          <w:sz w:val="18"/>
          <w:szCs w:val="18"/>
        </w:rPr>
        <w:t xml:space="preserve">  DEROGADO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TEXTO ORIGINAL: Ley Nº 15.869 de 22/06/1987 artículo </w:t>
      </w:r>
      <w:hyperlink w:history="1" r:id="rIdpzdzumnfy7by8upd4ls6a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14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Recursos administrativos · texto vigente al 27/10/2026 · www.textovigente.com · página </w:t>
    </w:r>
    <w:r>
      <w:rPr>
        <w:rFonts w:ascii="Arial" w:cs="Arial" w:eastAsia="Arial" w:hAnsi="Arial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/>
      <w:bCs/>
      <w:color w:val="14213D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200" w:before="480"/>
    </w:pPr>
    <w:rPr>
      <w:rFonts w:ascii="Arial" w:cs="Arial" w:eastAsia="Arial" w:hAnsi="Arial"/>
      <w:b/>
      <w:bCs/>
      <w:color w:val="14213D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60" w:before="360"/>
    </w:pPr>
    <w:rPr>
      <w:rFonts w:ascii="Arial" w:cs="Arial" w:eastAsia="Arial" w:hAnsi="Arial"/>
      <w:b/>
      <w:bCs/>
      <w:color w:val="14213D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Arial" w:cs="Arial" w:eastAsia="Arial" w:hAnsi="Arial"/>
      <w:b/>
      <w:bCs/>
      <w:color w:val="14213D"/>
      <w:sz w:val="24"/>
      <w:szCs w:val="24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Arial" w:cs="Arial" w:eastAsia="Arial" w:hAnsi="Arial"/>
      <w:b/>
      <w:bCs/>
      <w:color w:val="555555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rticulo">
    <w:name w:val="Artículo"/>
    <w:basedOn w:val="Normal"/>
    <w:next w:val="Normal"/>
    <w:qFormat/>
    <w:pPr>
      <w:keepNext/>
    </w:pPr>
    <w:rPr>
      <w:rFonts w:ascii="Arial" w:cs="Arial" w:eastAsia="Arial" w:hAnsi="Arial"/>
      <w:b/>
      <w:bCs/>
      <w:color w:val="14213D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2lhjfcvtabd6cl0ncpm" Type="http://schemas.openxmlformats.org/officeDocument/2006/relationships/hyperlink" Target="https://www.impo.com.uy/bases/leyes-originales/15869-1987/1" TargetMode="External"/><Relationship Id="rIdzvhamewxqe4p7gulvvnpv" Type="http://schemas.openxmlformats.org/officeDocument/2006/relationships/hyperlink" Target="https://www.impo.com.uy/bases/leyes-originales/15869-1987/2" TargetMode="External"/><Relationship Id="rIdbl9iacmsq_sai2zda30em" Type="http://schemas.openxmlformats.org/officeDocument/2006/relationships/hyperlink" Target="https://www.impo.com.uy/bases/leyes-originales/15869-1987/3" TargetMode="External"/><Relationship Id="rId-oc00zopif1pjivmjwh1s" Type="http://schemas.openxmlformats.org/officeDocument/2006/relationships/hyperlink" Target="https://www.impo.com.uy/bases/leyes-originales/15869-1987/4" TargetMode="External"/><Relationship Id="rIdxlxoknvuwrxt0wvqxf1kl" Type="http://schemas.openxmlformats.org/officeDocument/2006/relationships/hyperlink" Target="https://www.impo.com.uy/bases/leyes/17292-2001/41" TargetMode="External"/><Relationship Id="rId9geaiatubwqsxzsrxhor3" Type="http://schemas.openxmlformats.org/officeDocument/2006/relationships/hyperlink" Target="https://www.impo.com.uy/bases/leyes-originales/17292-2001/41" TargetMode="External"/><Relationship Id="rIdwn_af8gm5h3r3z4t3jxwu" Type="http://schemas.openxmlformats.org/officeDocument/2006/relationships/hyperlink" Target="https://www.impo.com.uy/bases/leyes-originales/15869-1987/5" TargetMode="External"/><Relationship Id="rIdonq-kma-v1x3gjo_jfatc" Type="http://schemas.openxmlformats.org/officeDocument/2006/relationships/hyperlink" Target="https://www.impo.com.uy/bases/leyes/17292-2001/41" TargetMode="External"/><Relationship Id="rIdv0b1jdobx7ikn7fmxpk1j" Type="http://schemas.openxmlformats.org/officeDocument/2006/relationships/hyperlink" Target="https://www.impo.com.uy/bases/leyes-originales/17292-2001/41" TargetMode="External"/><Relationship Id="rId_uwromibovp_munzfka5n" Type="http://schemas.openxmlformats.org/officeDocument/2006/relationships/hyperlink" Target="https://www.impo.com.uy/bases/leyes-originales/15869-1987/6" TargetMode="External"/><Relationship Id="rId0sh9d6ufnadtqnv2xivsq" Type="http://schemas.openxmlformats.org/officeDocument/2006/relationships/hyperlink" Target="https://www.impo.com.uy/bases/leyes-originales/15869-1987/7" TargetMode="External"/><Relationship Id="rIdaaxzkitk7p-ajknxmgydw" Type="http://schemas.openxmlformats.org/officeDocument/2006/relationships/hyperlink" Target="https://www.impo.com.uy/bases/leyes/16462-1994/180" TargetMode="External"/><Relationship Id="rId-xdppwpwkgkmz-6yzqwo7" Type="http://schemas.openxmlformats.org/officeDocument/2006/relationships/hyperlink" Target="https://www.impo.com.uy/bases/leyes-originales/16462-1994/180" TargetMode="External"/><Relationship Id="rIdq05c6xgtu0yqjkcmc2ogn" Type="http://schemas.openxmlformats.org/officeDocument/2006/relationships/hyperlink" Target="https://www.impo.com.uy/bases/leyes-originales/15869-1987/8" TargetMode="External"/><Relationship Id="rIdztp4liak_j7pilsyfavah" Type="http://schemas.openxmlformats.org/officeDocument/2006/relationships/hyperlink" Target="https://www.impo.com.uy/bases/leyes-originales/15869-1987/9" TargetMode="External"/><Relationship Id="rIdfqnmwp5rz3alqhx_h88d2" Type="http://schemas.openxmlformats.org/officeDocument/2006/relationships/hyperlink" Target="https://www.impo.com.uy/bases/leyes-originales/15869-1987/10" TargetMode="External"/><Relationship Id="rIdzu8f5darydqia9hwvqkwd" Type="http://schemas.openxmlformats.org/officeDocument/2006/relationships/hyperlink" Target="https://www.impo.com.uy/bases/leyes-originales/15869-1987/11" TargetMode="External"/><Relationship Id="rId5qjyshcpmffwkl2p59ig0" Type="http://schemas.openxmlformats.org/officeDocument/2006/relationships/hyperlink" Target="https://www.impo.com.uy/bases/leyes-originales/15869-1987/12" TargetMode="External"/><Relationship Id="rId8rhv1x64dwx6sreomqivu" Type="http://schemas.openxmlformats.org/officeDocument/2006/relationships/hyperlink" Target="https://www.impo.com.uy/bases/leyes-originales/15869-1987/13" TargetMode="External"/><Relationship Id="rIdpzdzumnfy7by8upd4ls6a" Type="http://schemas.openxmlformats.org/officeDocument/2006/relationships/hyperlink" Target="https://www.impo.com.uy/bases/leyes-originales/15869-1987/14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Recursos administrativos · texto consolidado vigente al 27 de octubre de 2026</dc:title>
  <dc:subject>Ley N.º 15.869 de 1987</dc:subject>
  <dc:creator>Texto Vigente</dc:creator>
  <dc:description>Ley N.º 15.869 de 1987. Fuente: IMPO (https://www.impo.com.uy/bases/leyes/15869-1987). https://www.textovigente.com/ley-15869/</dc:description>
  <cp:lastModifiedBy>Un-named</cp:lastModifiedBy>
  <cp:revision>1</cp:revision>
  <dcterms:created xsi:type="dcterms:W3CDTF">2026-10-27T16:00:29.107Z</dcterms:created>
  <dcterms:modified xsi:type="dcterms:W3CDTF">2026-10-27T16:00:29.107Z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